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F40FB" w14:textId="65F28AE3" w:rsidR="002C3FBB" w:rsidRPr="0033784C" w:rsidRDefault="002C3FBB" w:rsidP="002C3FBB">
      <w:pPr>
        <w:rPr>
          <w:rFonts w:ascii="Dubai" w:hAnsi="Dubai" w:cs="Dubai"/>
          <w:lang w:bidi="ar-AE"/>
        </w:rPr>
      </w:pPr>
    </w:p>
    <w:p w14:paraId="2D9CAD22" w14:textId="77777777" w:rsidR="002C3FBB" w:rsidRPr="0033784C" w:rsidRDefault="002C3FBB" w:rsidP="002C3FBB">
      <w:pPr>
        <w:rPr>
          <w:rFonts w:ascii="Dubai" w:hAnsi="Dubai" w:cs="Dubai"/>
        </w:rPr>
      </w:pPr>
    </w:p>
    <w:p w14:paraId="6EAAC3EC" w14:textId="77777777" w:rsidR="00324D53" w:rsidRPr="0033784C" w:rsidRDefault="00324D53" w:rsidP="0064606C">
      <w:pPr>
        <w:rPr>
          <w:rFonts w:ascii="Dubai" w:hAnsi="Dubai" w:cs="Dubai"/>
        </w:rPr>
      </w:pPr>
    </w:p>
    <w:p w14:paraId="282B1505" w14:textId="77777777" w:rsidR="00324D53" w:rsidRPr="0033784C" w:rsidRDefault="00324D53" w:rsidP="00BE5ED2">
      <w:pPr>
        <w:jc w:val="center"/>
        <w:rPr>
          <w:rFonts w:ascii="Dubai" w:hAnsi="Dubai" w:cs="Dubai"/>
        </w:rPr>
      </w:pPr>
    </w:p>
    <w:p w14:paraId="17D22408" w14:textId="77777777" w:rsidR="000E435D" w:rsidRPr="0033784C" w:rsidRDefault="000E435D" w:rsidP="00FB6609">
      <w:pPr>
        <w:pStyle w:val="DeGBullet2"/>
        <w:numPr>
          <w:ilvl w:val="0"/>
          <w:numId w:val="0"/>
        </w:numPr>
        <w:ind w:left="851"/>
        <w:rPr>
          <w:rFonts w:ascii="Dubai" w:hAnsi="Dubai" w:cs="Dubai"/>
        </w:rPr>
      </w:pPr>
    </w:p>
    <w:p w14:paraId="73BCF7C2" w14:textId="77777777" w:rsidR="000E435D" w:rsidRPr="0033784C" w:rsidRDefault="000E435D">
      <w:pPr>
        <w:rPr>
          <w:rFonts w:ascii="Dubai" w:hAnsi="Dubai" w:cs="Dubai"/>
        </w:rPr>
      </w:pPr>
    </w:p>
    <w:p w14:paraId="3379B7CD" w14:textId="77777777" w:rsidR="000556A2" w:rsidRPr="0033784C" w:rsidRDefault="000556A2" w:rsidP="004527D4">
      <w:pPr>
        <w:pStyle w:val="Title-Major"/>
        <w:ind w:left="0"/>
        <w:rPr>
          <w:rFonts w:ascii="Dubai" w:hAnsi="Dubai" w:cs="Dubai"/>
          <w:b/>
          <w:bCs/>
          <w:smallCaps w:val="0"/>
        </w:rPr>
      </w:pPr>
    </w:p>
    <w:p w14:paraId="2B6BEEE9" w14:textId="77777777" w:rsidR="001F23E0" w:rsidRPr="0033784C" w:rsidRDefault="001F23E0" w:rsidP="00324D53">
      <w:pPr>
        <w:pStyle w:val="Title-Major"/>
        <w:ind w:left="0"/>
        <w:rPr>
          <w:rFonts w:ascii="Dubai" w:hAnsi="Dubai" w:cs="Dubai"/>
          <w:b/>
          <w:bCs/>
          <w:i/>
          <w:iCs/>
          <w:smallCaps w:val="0"/>
          <w:color w:val="0F243E" w:themeColor="text2" w:themeShade="80"/>
          <w:sz w:val="44"/>
          <w:szCs w:val="44"/>
          <w:u w:val="single"/>
        </w:rPr>
      </w:pPr>
    </w:p>
    <w:p w14:paraId="646BADC7" w14:textId="7C139153" w:rsidR="00D81267" w:rsidRPr="008D5AB3" w:rsidRDefault="007E4E0A" w:rsidP="00D24E19">
      <w:pPr>
        <w:pStyle w:val="Title-Major"/>
        <w:ind w:left="0" w:right="-432"/>
        <w:rPr>
          <w:rFonts w:ascii="Dubai" w:hAnsi="Dubai" w:cs="Dubai"/>
          <w:b/>
          <w:bCs/>
          <w:color w:val="0F243E" w:themeColor="text2" w:themeShade="80"/>
          <w:sz w:val="44"/>
          <w:szCs w:val="44"/>
          <w:u w:val="single"/>
        </w:rPr>
      </w:pPr>
      <w:r w:rsidRPr="008D5AB3">
        <w:rPr>
          <w:rFonts w:ascii="Dubai" w:hAnsi="Dubai" w:cs="Dubai"/>
          <w:b/>
          <w:bCs/>
          <w:smallCaps w:val="0"/>
          <w:noProof/>
          <w:color w:val="1F497D" w:themeColor="text2"/>
          <w:sz w:val="44"/>
          <w:szCs w:val="44"/>
          <w:u w:val="single"/>
          <w:lang w:bidi="ar-SA"/>
        </w:rPr>
        <mc:AlternateContent>
          <mc:Choice Requires="wps">
            <w:drawing>
              <wp:anchor distT="0" distB="0" distL="114300" distR="114300" simplePos="0" relativeHeight="251658240" behindDoc="0" locked="0" layoutInCell="1" allowOverlap="1" wp14:anchorId="271E436B" wp14:editId="022DA805">
                <wp:simplePos x="0" y="0"/>
                <wp:positionH relativeFrom="column">
                  <wp:posOffset>-106680</wp:posOffset>
                </wp:positionH>
                <wp:positionV relativeFrom="paragraph">
                  <wp:posOffset>170180</wp:posOffset>
                </wp:positionV>
                <wp:extent cx="0" cy="1143000"/>
                <wp:effectExtent l="19050" t="0" r="38100" b="38100"/>
                <wp:wrapSquare wrapText="bothSides"/>
                <wp:docPr id="1" name="Straight Connector 1"/>
                <wp:cNvGraphicFramePr/>
                <a:graphic xmlns:a="http://schemas.openxmlformats.org/drawingml/2006/main">
                  <a:graphicData uri="http://schemas.microsoft.com/office/word/2010/wordprocessingShape">
                    <wps:wsp>
                      <wps:cNvCnPr/>
                      <wps:spPr>
                        <a:xfrm>
                          <a:off x="0" y="0"/>
                          <a:ext cx="0" cy="1143000"/>
                        </a:xfrm>
                        <a:prstGeom prst="line">
                          <a:avLst/>
                        </a:prstGeom>
                        <a:ln w="60325"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ECAF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pt,13.4pt" to="-8.4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" strokecolor="#365f91 [2404]" strokeweight="4.75pt">
                <v:stroke linestyle="thinThin"/>
                <w10:wrap type="square"/>
              </v:line>
            </w:pict>
          </mc:Fallback>
        </mc:AlternateContent>
      </w:r>
      <w:r w:rsidR="00D24E19" w:rsidRPr="008D5AB3">
        <w:rPr>
          <w:rFonts w:ascii="Dubai" w:hAnsi="Dubai" w:cs="Dubai"/>
          <w:b/>
          <w:bCs/>
          <w:color w:val="0F243E" w:themeColor="text2" w:themeShade="80"/>
          <w:sz w:val="44"/>
          <w:szCs w:val="44"/>
          <w:u w:val="single"/>
        </w:rPr>
        <w:t>UAE PASS</w:t>
      </w:r>
      <w:r w:rsidR="00565A17" w:rsidRPr="008D5AB3">
        <w:rPr>
          <w:rFonts w:ascii="Dubai" w:hAnsi="Dubai" w:cs="Dubai"/>
          <w:b/>
          <w:bCs/>
          <w:color w:val="0F243E" w:themeColor="text2" w:themeShade="80"/>
          <w:sz w:val="44"/>
          <w:szCs w:val="44"/>
          <w:u w:val="single"/>
        </w:rPr>
        <w:t xml:space="preserve"> </w:t>
      </w:r>
      <w:r w:rsidR="00CD5F32" w:rsidRPr="008D5AB3">
        <w:rPr>
          <w:rFonts w:ascii="Dubai" w:hAnsi="Dubai" w:cs="Dubai"/>
          <w:b/>
          <w:bCs/>
          <w:color w:val="0F243E" w:themeColor="text2" w:themeShade="80"/>
          <w:sz w:val="44"/>
          <w:szCs w:val="44"/>
          <w:u w:val="single"/>
        </w:rPr>
        <w:t xml:space="preserve">Authentication </w:t>
      </w:r>
      <w:r w:rsidR="00565A17" w:rsidRPr="008D5AB3">
        <w:rPr>
          <w:rFonts w:ascii="Dubai" w:hAnsi="Dubai" w:cs="Dubai"/>
          <w:b/>
          <w:bCs/>
          <w:color w:val="0F243E" w:themeColor="text2" w:themeShade="80"/>
          <w:sz w:val="44"/>
          <w:szCs w:val="44"/>
          <w:u w:val="single"/>
        </w:rPr>
        <w:t>Implementation Assessment Checklist</w:t>
      </w:r>
    </w:p>
    <w:p w14:paraId="095D2DCE" w14:textId="238FB7CA" w:rsidR="004527D4" w:rsidRPr="008D5AB3" w:rsidRDefault="00D24E19" w:rsidP="00D24E19">
      <w:pPr>
        <w:pStyle w:val="Title-Major"/>
        <w:ind w:left="0"/>
        <w:rPr>
          <w:rFonts w:ascii="Dubai" w:hAnsi="Dubai" w:cs="Dubai"/>
          <w:smallCaps w:val="0"/>
          <w:color w:val="0F243E" w:themeColor="text2" w:themeShade="80"/>
          <w:sz w:val="36"/>
          <w:szCs w:val="36"/>
          <w:u w:val="single"/>
        </w:rPr>
      </w:pPr>
      <w:r w:rsidRPr="008D5AB3">
        <w:rPr>
          <w:rFonts w:ascii="Dubai" w:hAnsi="Dubai" w:cs="Dubai"/>
          <w:smallCaps w:val="0"/>
          <w:color w:val="0F243E" w:themeColor="text2" w:themeShade="80"/>
          <w:sz w:val="36"/>
          <w:szCs w:val="36"/>
          <w:u w:val="single"/>
        </w:rPr>
        <w:t xml:space="preserve">Version Number </w:t>
      </w:r>
      <w:r w:rsidR="00F01950">
        <w:rPr>
          <w:rFonts w:ascii="Dubai" w:hAnsi="Dubai" w:cs="Dubai"/>
          <w:smallCaps w:val="0"/>
          <w:color w:val="0F243E" w:themeColor="text2" w:themeShade="80"/>
          <w:sz w:val="36"/>
          <w:szCs w:val="36"/>
          <w:u w:val="single"/>
        </w:rPr>
        <w:t>1.</w:t>
      </w:r>
      <w:r w:rsidR="00342F5A">
        <w:rPr>
          <w:rFonts w:ascii="Dubai" w:hAnsi="Dubai" w:cs="Dubai"/>
          <w:smallCaps w:val="0"/>
          <w:color w:val="0F243E" w:themeColor="text2" w:themeShade="80"/>
          <w:sz w:val="36"/>
          <w:szCs w:val="36"/>
          <w:u w:val="single"/>
        </w:rPr>
        <w:t>3</w:t>
      </w:r>
    </w:p>
    <w:p w14:paraId="11F6941F" w14:textId="77777777" w:rsidR="00D81267" w:rsidRPr="0033784C" w:rsidRDefault="00D81267" w:rsidP="00324D53">
      <w:pPr>
        <w:pStyle w:val="Title-Major"/>
        <w:ind w:left="0"/>
        <w:rPr>
          <w:rFonts w:ascii="Dubai" w:hAnsi="Dubai" w:cs="Dubai"/>
          <w:b/>
          <w:bCs/>
          <w:smallCaps w:val="0"/>
        </w:rPr>
      </w:pPr>
    </w:p>
    <w:p w14:paraId="3B9D2129" w14:textId="77777777" w:rsidR="00150506" w:rsidRPr="0033784C" w:rsidRDefault="00150506" w:rsidP="007E4E0A">
      <w:pPr>
        <w:pStyle w:val="Title-Major"/>
        <w:ind w:left="-284"/>
        <w:jc w:val="center"/>
        <w:rPr>
          <w:rFonts w:ascii="Dubai" w:hAnsi="Dubai" w:cs="Dubai"/>
          <w:b/>
          <w:bCs/>
        </w:rPr>
      </w:pPr>
      <w:bookmarkStart w:id="0" w:name="DocTitle"/>
    </w:p>
    <w:p w14:paraId="160DE8B4" w14:textId="77777777" w:rsidR="00557F28" w:rsidRPr="0033784C" w:rsidRDefault="00557F28" w:rsidP="00D27F19">
      <w:pPr>
        <w:pStyle w:val="Title-Major"/>
        <w:ind w:left="0"/>
        <w:jc w:val="center"/>
        <w:rPr>
          <w:rFonts w:ascii="Dubai" w:hAnsi="Dubai" w:cs="Dubai"/>
          <w:b/>
          <w:bCs/>
        </w:rPr>
      </w:pPr>
    </w:p>
    <w:p w14:paraId="2EA50DD2" w14:textId="77777777" w:rsidR="00557F28" w:rsidRPr="0033784C" w:rsidRDefault="00557F28" w:rsidP="00D27F19">
      <w:pPr>
        <w:pStyle w:val="Title-Major"/>
        <w:ind w:left="0"/>
        <w:jc w:val="center"/>
        <w:rPr>
          <w:rFonts w:ascii="Dubai" w:hAnsi="Dubai" w:cs="Dubai"/>
          <w:b/>
          <w:bCs/>
        </w:rPr>
      </w:pPr>
    </w:p>
    <w:p w14:paraId="0D0FEF42" w14:textId="77777777" w:rsidR="002A191C" w:rsidRPr="0033784C" w:rsidRDefault="002A191C" w:rsidP="002A191C">
      <w:pPr>
        <w:jc w:val="center"/>
        <w:rPr>
          <w:rFonts w:ascii="Dubai" w:hAnsi="Dubai" w:cs="Dubai"/>
          <w:color w:val="000000"/>
        </w:rPr>
      </w:pPr>
    </w:p>
    <w:p w14:paraId="2668FECC" w14:textId="2D15CF58" w:rsidR="000040FD" w:rsidRPr="0033784C" w:rsidRDefault="00D24E19" w:rsidP="00D24E19">
      <w:pPr>
        <w:tabs>
          <w:tab w:val="left" w:pos="5240"/>
        </w:tabs>
        <w:spacing w:after="0" w:line="240" w:lineRule="auto"/>
        <w:rPr>
          <w:rFonts w:ascii="Dubai" w:hAnsi="Dubai" w:cs="Dubai"/>
          <w:b/>
          <w:bCs/>
          <w:color w:val="0070C0"/>
          <w:sz w:val="28"/>
          <w:szCs w:val="28"/>
        </w:rPr>
      </w:pPr>
      <w:bookmarkStart w:id="1" w:name="OLE_LINK2"/>
      <w:bookmarkStart w:id="2" w:name="OLE_LINK1"/>
      <w:bookmarkEnd w:id="0"/>
      <w:r>
        <w:rPr>
          <w:rFonts w:ascii="Dubai" w:hAnsi="Dubai" w:cs="Dubai"/>
          <w:b/>
          <w:bCs/>
          <w:color w:val="0070C0"/>
          <w:sz w:val="28"/>
          <w:szCs w:val="28"/>
        </w:rPr>
        <w:tab/>
      </w:r>
    </w:p>
    <w:bookmarkEnd w:id="2" w:displacedByCustomXml="next"/>
    <w:bookmarkEnd w:id="1" w:displacedByCustomXml="next"/>
    <w:sdt>
      <w:sdtPr>
        <w:rPr>
          <w:rFonts w:ascii="Dubai" w:hAnsi="Dubai" w:cs="Dubai"/>
          <w:b w:val="0"/>
          <w:bCs w:val="0"/>
          <w:color w:val="auto"/>
          <w:sz w:val="22"/>
          <w:szCs w:val="22"/>
        </w:rPr>
        <w:id w:val="-1018702496"/>
        <w:docPartObj>
          <w:docPartGallery w:val="Table of Contents"/>
          <w:docPartUnique/>
        </w:docPartObj>
      </w:sdtPr>
      <w:sdtEndPr>
        <w:rPr>
          <w:noProof/>
        </w:rPr>
      </w:sdtEndPr>
      <w:sdtContent>
        <w:p w14:paraId="6D62F41A" w14:textId="18CC1029" w:rsidR="001F23E0" w:rsidRPr="0033784C" w:rsidRDefault="001F23E0" w:rsidP="001F23E0">
          <w:pPr>
            <w:pStyle w:val="TOCHeading"/>
            <w:numPr>
              <w:ilvl w:val="0"/>
              <w:numId w:val="0"/>
            </w:numPr>
            <w:ind w:left="432" w:hanging="432"/>
            <w:rPr>
              <w:rFonts w:ascii="Dubai" w:hAnsi="Dubai" w:cs="Dubai"/>
              <w:i/>
              <w:iCs/>
            </w:rPr>
          </w:pPr>
          <w:r w:rsidRPr="0033784C">
            <w:rPr>
              <w:rFonts w:ascii="Dubai" w:hAnsi="Dubai" w:cs="Dubai"/>
              <w:i/>
              <w:iCs/>
            </w:rPr>
            <w:t>Table of Contents</w:t>
          </w:r>
        </w:p>
        <w:p w14:paraId="55617E42" w14:textId="77777777" w:rsidR="001F23E0" w:rsidRPr="0033784C" w:rsidRDefault="001F23E0">
          <w:pPr>
            <w:pStyle w:val="TOC1"/>
            <w:rPr>
              <w:rFonts w:ascii="Dubai" w:hAnsi="Dubai" w:cs="Dubai"/>
              <w:sz w:val="24"/>
              <w:szCs w:val="24"/>
            </w:rPr>
          </w:pPr>
        </w:p>
        <w:p w14:paraId="39ABBA3E" w14:textId="6A48542C" w:rsidR="002B403E" w:rsidRDefault="001F23E0">
          <w:pPr>
            <w:pStyle w:val="TOC1"/>
            <w:rPr>
              <w:rFonts w:eastAsiaTheme="minorEastAsia" w:cstheme="minorBidi"/>
              <w:bCs w:val="0"/>
              <w:noProof/>
              <w:lang w:bidi="ar-SA"/>
            </w:rPr>
          </w:pPr>
          <w:r w:rsidRPr="0033784C">
            <w:rPr>
              <w:rFonts w:ascii="Dubai" w:hAnsi="Dubai" w:cs="Dubai"/>
              <w:sz w:val="24"/>
              <w:szCs w:val="24"/>
            </w:rPr>
            <w:fldChar w:fldCharType="begin"/>
          </w:r>
          <w:r w:rsidRPr="0033784C">
            <w:rPr>
              <w:rFonts w:ascii="Dubai" w:hAnsi="Dubai" w:cs="Dubai"/>
              <w:sz w:val="24"/>
              <w:szCs w:val="24"/>
            </w:rPr>
            <w:instrText xml:space="preserve"> TOC \o "1-3" \h \z \u </w:instrText>
          </w:r>
          <w:r w:rsidRPr="0033784C">
            <w:rPr>
              <w:rFonts w:ascii="Dubai" w:hAnsi="Dubai" w:cs="Dubai"/>
              <w:sz w:val="24"/>
              <w:szCs w:val="24"/>
            </w:rPr>
            <w:fldChar w:fldCharType="separate"/>
          </w:r>
          <w:hyperlink w:anchor="_Toc18326567" w:history="1">
            <w:r w:rsidR="002B403E" w:rsidRPr="00972D4E">
              <w:rPr>
                <w:rStyle w:val="Hyperlink"/>
                <w:rFonts w:ascii="Dubai" w:hAnsi="Dubai" w:cs="Dubai"/>
                <w:noProof/>
              </w:rPr>
              <w:t>1. Assessment Details</w:t>
            </w:r>
            <w:r w:rsidR="002B403E">
              <w:rPr>
                <w:noProof/>
                <w:webHidden/>
              </w:rPr>
              <w:tab/>
            </w:r>
            <w:r w:rsidR="002B403E">
              <w:rPr>
                <w:noProof/>
                <w:webHidden/>
              </w:rPr>
              <w:fldChar w:fldCharType="begin"/>
            </w:r>
            <w:r w:rsidR="002B403E">
              <w:rPr>
                <w:noProof/>
                <w:webHidden/>
              </w:rPr>
              <w:instrText xml:space="preserve"> PAGEREF _Toc18326567 \h </w:instrText>
            </w:r>
            <w:r w:rsidR="002B403E">
              <w:rPr>
                <w:noProof/>
                <w:webHidden/>
              </w:rPr>
            </w:r>
            <w:r w:rsidR="002B403E">
              <w:rPr>
                <w:noProof/>
                <w:webHidden/>
              </w:rPr>
              <w:fldChar w:fldCharType="separate"/>
            </w:r>
            <w:r w:rsidR="002B403E">
              <w:rPr>
                <w:noProof/>
                <w:webHidden/>
              </w:rPr>
              <w:t>3</w:t>
            </w:r>
            <w:r w:rsidR="002B403E">
              <w:rPr>
                <w:noProof/>
                <w:webHidden/>
              </w:rPr>
              <w:fldChar w:fldCharType="end"/>
            </w:r>
          </w:hyperlink>
        </w:p>
        <w:p w14:paraId="0C14AD13" w14:textId="4A3A4C57" w:rsidR="002B403E" w:rsidRDefault="002135AF">
          <w:pPr>
            <w:pStyle w:val="TOC1"/>
            <w:rPr>
              <w:rFonts w:eastAsiaTheme="minorEastAsia" w:cstheme="minorBidi"/>
              <w:bCs w:val="0"/>
              <w:noProof/>
              <w:lang w:bidi="ar-SA"/>
            </w:rPr>
          </w:pPr>
          <w:hyperlink w:anchor="_Toc18326568" w:history="1">
            <w:r w:rsidR="002B403E" w:rsidRPr="00972D4E">
              <w:rPr>
                <w:rStyle w:val="Hyperlink"/>
                <w:rFonts w:ascii="Dubai" w:hAnsi="Dubai" w:cs="Dubai"/>
                <w:noProof/>
              </w:rPr>
              <w:t>2. UAE PASS Implementation Check List</w:t>
            </w:r>
            <w:r w:rsidR="002B403E">
              <w:rPr>
                <w:noProof/>
                <w:webHidden/>
              </w:rPr>
              <w:tab/>
            </w:r>
            <w:r w:rsidR="002B403E">
              <w:rPr>
                <w:noProof/>
                <w:webHidden/>
              </w:rPr>
              <w:fldChar w:fldCharType="begin"/>
            </w:r>
            <w:r w:rsidR="002B403E">
              <w:rPr>
                <w:noProof/>
                <w:webHidden/>
              </w:rPr>
              <w:instrText xml:space="preserve"> PAGEREF _Toc18326568 \h </w:instrText>
            </w:r>
            <w:r w:rsidR="002B403E">
              <w:rPr>
                <w:noProof/>
                <w:webHidden/>
              </w:rPr>
            </w:r>
            <w:r w:rsidR="002B403E">
              <w:rPr>
                <w:noProof/>
                <w:webHidden/>
              </w:rPr>
              <w:fldChar w:fldCharType="separate"/>
            </w:r>
            <w:r w:rsidR="002B403E">
              <w:rPr>
                <w:noProof/>
                <w:webHidden/>
              </w:rPr>
              <w:t>4</w:t>
            </w:r>
            <w:r w:rsidR="002B403E">
              <w:rPr>
                <w:noProof/>
                <w:webHidden/>
              </w:rPr>
              <w:fldChar w:fldCharType="end"/>
            </w:r>
          </w:hyperlink>
        </w:p>
        <w:p w14:paraId="10406F7F" w14:textId="35D56A5D" w:rsidR="002B403E" w:rsidRDefault="002135AF">
          <w:pPr>
            <w:pStyle w:val="TOC1"/>
            <w:rPr>
              <w:rFonts w:eastAsiaTheme="minorEastAsia" w:cstheme="minorBidi"/>
              <w:bCs w:val="0"/>
              <w:noProof/>
              <w:lang w:bidi="ar-SA"/>
            </w:rPr>
          </w:pPr>
          <w:hyperlink w:anchor="_Toc18326569" w:history="1">
            <w:r w:rsidR="002B403E" w:rsidRPr="00972D4E">
              <w:rPr>
                <w:rStyle w:val="Hyperlink"/>
                <w:rFonts w:ascii="Dubai" w:hAnsi="Dubai" w:cs="Dubai"/>
                <w:noProof/>
              </w:rPr>
              <w:t xml:space="preserve">3. UAE </w:t>
            </w:r>
            <w:r w:rsidR="002B403E" w:rsidRPr="00972D4E">
              <w:rPr>
                <w:rStyle w:val="Hyperlink"/>
                <w:noProof/>
              </w:rPr>
              <w:t>PASS</w:t>
            </w:r>
            <w:r w:rsidR="002B403E" w:rsidRPr="00972D4E">
              <w:rPr>
                <w:rStyle w:val="Hyperlink"/>
                <w:rFonts w:ascii="Dubai" w:hAnsi="Dubai" w:cs="Dubai"/>
                <w:noProof/>
              </w:rPr>
              <w:t xml:space="preserve"> Implementation Assessment Check List</w:t>
            </w:r>
            <w:r w:rsidR="002B403E">
              <w:rPr>
                <w:noProof/>
                <w:webHidden/>
              </w:rPr>
              <w:tab/>
            </w:r>
            <w:r w:rsidR="002B403E">
              <w:rPr>
                <w:noProof/>
                <w:webHidden/>
              </w:rPr>
              <w:fldChar w:fldCharType="begin"/>
            </w:r>
            <w:r w:rsidR="002B403E">
              <w:rPr>
                <w:noProof/>
                <w:webHidden/>
              </w:rPr>
              <w:instrText xml:space="preserve"> PAGEREF _Toc18326569 \h </w:instrText>
            </w:r>
            <w:r w:rsidR="002B403E">
              <w:rPr>
                <w:noProof/>
                <w:webHidden/>
              </w:rPr>
            </w:r>
            <w:r w:rsidR="002B403E">
              <w:rPr>
                <w:noProof/>
                <w:webHidden/>
              </w:rPr>
              <w:fldChar w:fldCharType="separate"/>
            </w:r>
            <w:r w:rsidR="002B403E">
              <w:rPr>
                <w:noProof/>
                <w:webHidden/>
              </w:rPr>
              <w:t>5</w:t>
            </w:r>
            <w:r w:rsidR="002B403E">
              <w:rPr>
                <w:noProof/>
                <w:webHidden/>
              </w:rPr>
              <w:fldChar w:fldCharType="end"/>
            </w:r>
          </w:hyperlink>
        </w:p>
        <w:p w14:paraId="57EBFB1A" w14:textId="05D78F93" w:rsidR="00FF73F5" w:rsidRPr="0033784C" w:rsidRDefault="001F23E0" w:rsidP="001F23E0">
          <w:pPr>
            <w:rPr>
              <w:rFonts w:ascii="Dubai" w:hAnsi="Dubai" w:cs="Dubai"/>
            </w:rPr>
          </w:pPr>
          <w:r w:rsidRPr="0033784C">
            <w:rPr>
              <w:rFonts w:ascii="Dubai" w:hAnsi="Dubai" w:cs="Dubai"/>
              <w:b/>
              <w:bCs/>
              <w:noProof/>
              <w:sz w:val="24"/>
              <w:szCs w:val="24"/>
            </w:rPr>
            <w:fldChar w:fldCharType="end"/>
          </w:r>
        </w:p>
      </w:sdtContent>
    </w:sdt>
    <w:p w14:paraId="130CF1CF" w14:textId="77777777" w:rsidR="0071312A" w:rsidRPr="0033784C" w:rsidRDefault="0071312A">
      <w:pPr>
        <w:spacing w:after="0" w:line="240" w:lineRule="auto"/>
        <w:rPr>
          <w:rFonts w:ascii="Dubai" w:hAnsi="Dubai" w:cs="Dubai"/>
          <w:color w:val="000000"/>
          <w:sz w:val="24"/>
          <w:szCs w:val="24"/>
          <w:lang w:bidi="ar-SA"/>
        </w:rPr>
      </w:pPr>
      <w:r w:rsidRPr="0033784C">
        <w:rPr>
          <w:rFonts w:ascii="Dubai" w:hAnsi="Dubai" w:cs="Dubai"/>
        </w:rPr>
        <w:br w:type="page"/>
      </w:r>
    </w:p>
    <w:p w14:paraId="72A5521C" w14:textId="77777777" w:rsidR="0071312A" w:rsidRPr="0033784C" w:rsidRDefault="0071312A" w:rsidP="008810DB">
      <w:pPr>
        <w:pStyle w:val="Heading1"/>
        <w:numPr>
          <w:ilvl w:val="0"/>
          <w:numId w:val="0"/>
        </w:numPr>
        <w:ind w:left="432" w:hanging="432"/>
        <w:rPr>
          <w:rFonts w:ascii="Dubai" w:hAnsi="Dubai" w:cs="Dubai"/>
        </w:rPr>
      </w:pPr>
      <w:bookmarkStart w:id="3" w:name="_Toc459118565"/>
      <w:bookmarkStart w:id="4" w:name="_Toc18326567"/>
      <w:r w:rsidRPr="0033784C">
        <w:rPr>
          <w:rFonts w:ascii="Dubai" w:hAnsi="Dubai" w:cs="Dubai"/>
        </w:rPr>
        <w:lastRenderedPageBreak/>
        <w:t xml:space="preserve">1. </w:t>
      </w:r>
      <w:r w:rsidR="008810DB" w:rsidRPr="0033784C">
        <w:rPr>
          <w:rFonts w:ascii="Dubai" w:hAnsi="Dubai" w:cs="Dubai"/>
        </w:rPr>
        <w:t>Assessment Details</w:t>
      </w:r>
      <w:bookmarkEnd w:id="3"/>
      <w:bookmarkEnd w:id="4"/>
    </w:p>
    <w:p w14:paraId="4B4BFA0D" w14:textId="77777777" w:rsidR="008810DB" w:rsidRPr="0033784C" w:rsidRDefault="008810DB" w:rsidP="00C932BC">
      <w:pPr>
        <w:pStyle w:val="Default"/>
        <w:rPr>
          <w:rFonts w:ascii="Dubai" w:hAnsi="Dubai" w:cs="Dubai"/>
        </w:rPr>
      </w:pPr>
    </w:p>
    <w:tbl>
      <w:tblPr>
        <w:tblStyle w:val="TableGrid"/>
        <w:tblW w:w="9108" w:type="dxa"/>
        <w:tblLook w:val="04A0" w:firstRow="1" w:lastRow="0" w:firstColumn="1" w:lastColumn="0" w:noHBand="0" w:noVBand="1"/>
      </w:tblPr>
      <w:tblGrid>
        <w:gridCol w:w="2898"/>
        <w:gridCol w:w="6210"/>
      </w:tblGrid>
      <w:tr w:rsidR="006938B1" w:rsidRPr="0033784C" w14:paraId="5EE9C1A3" w14:textId="77777777" w:rsidTr="000040FD">
        <w:tc>
          <w:tcPr>
            <w:tcW w:w="9108" w:type="dxa"/>
            <w:gridSpan w:val="2"/>
            <w:shd w:val="clear" w:color="auto" w:fill="365F91" w:themeFill="accent1" w:themeFillShade="BF"/>
          </w:tcPr>
          <w:p w14:paraId="3CC4A48E" w14:textId="77777777" w:rsidR="006938B1" w:rsidRPr="0033784C" w:rsidRDefault="006938B1" w:rsidP="006938B1">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Assessment Details</w:t>
            </w:r>
          </w:p>
        </w:tc>
      </w:tr>
      <w:tr w:rsidR="00BA5F47" w:rsidRPr="0033784C" w14:paraId="79A968D4" w14:textId="77777777" w:rsidTr="008810DB">
        <w:trPr>
          <w:trHeight w:val="1187"/>
        </w:trPr>
        <w:tc>
          <w:tcPr>
            <w:tcW w:w="2898" w:type="dxa"/>
            <w:tcBorders>
              <w:bottom w:val="single" w:sz="2" w:space="0" w:color="auto"/>
            </w:tcBorders>
          </w:tcPr>
          <w:p w14:paraId="48B67330" w14:textId="77777777" w:rsidR="00BA5F47" w:rsidRPr="0033784C" w:rsidRDefault="00BA5F47" w:rsidP="00BA5F47">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 Assessment Date:</w:t>
            </w:r>
          </w:p>
          <w:p w14:paraId="1A6DE4A3" w14:textId="77777777" w:rsidR="00BA5F47" w:rsidRPr="0033784C" w:rsidRDefault="00BA5F47" w:rsidP="00BA5F47">
            <w:pPr>
              <w:rPr>
                <w:rFonts w:ascii="Dubai" w:hAnsi="Dubai" w:cs="Dubai"/>
                <w:i/>
                <w:iCs/>
                <w:color w:val="0F243E" w:themeColor="text2" w:themeShade="80"/>
              </w:rPr>
            </w:pPr>
          </w:p>
        </w:tc>
        <w:tc>
          <w:tcPr>
            <w:tcW w:w="6210" w:type="dxa"/>
            <w:tcBorders>
              <w:bottom w:val="single" w:sz="2" w:space="0" w:color="auto"/>
            </w:tcBorders>
          </w:tcPr>
          <w:p w14:paraId="04E8FFC9" w14:textId="3D7228C4" w:rsidR="00BA5F47" w:rsidRPr="0033784C" w:rsidRDefault="00BA5F47" w:rsidP="00BA5F47">
            <w:pPr>
              <w:rPr>
                <w:rFonts w:ascii="Dubai" w:hAnsi="Dubai" w:cs="Dubai"/>
              </w:rPr>
            </w:pPr>
          </w:p>
        </w:tc>
      </w:tr>
      <w:tr w:rsidR="00BA5F47" w:rsidRPr="0033784C" w14:paraId="076E70C9" w14:textId="77777777" w:rsidTr="008810DB">
        <w:trPr>
          <w:trHeight w:val="760"/>
        </w:trPr>
        <w:tc>
          <w:tcPr>
            <w:tcW w:w="2898" w:type="dxa"/>
            <w:tcBorders>
              <w:top w:val="single" w:sz="2" w:space="0" w:color="auto"/>
              <w:bottom w:val="single" w:sz="2" w:space="0" w:color="auto"/>
            </w:tcBorders>
          </w:tcPr>
          <w:p w14:paraId="732790A9" w14:textId="77777777" w:rsidR="00BA5F47" w:rsidRPr="0033784C" w:rsidRDefault="00BA5F47" w:rsidP="00BA5F47">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Relying Party: </w:t>
            </w:r>
          </w:p>
          <w:p w14:paraId="4FE5A924" w14:textId="77777777" w:rsidR="00BA5F47" w:rsidRPr="0033784C" w:rsidRDefault="00BA5F47" w:rsidP="00BA5F47">
            <w:pPr>
              <w:rPr>
                <w:rFonts w:ascii="Dubai" w:hAnsi="Dubai" w:cs="Dubai"/>
                <w:i/>
                <w:iCs/>
                <w:color w:val="0F243E" w:themeColor="text2" w:themeShade="80"/>
              </w:rPr>
            </w:pPr>
          </w:p>
        </w:tc>
        <w:tc>
          <w:tcPr>
            <w:tcW w:w="6210" w:type="dxa"/>
            <w:tcBorders>
              <w:top w:val="single" w:sz="2" w:space="0" w:color="auto"/>
              <w:bottom w:val="single" w:sz="2" w:space="0" w:color="auto"/>
            </w:tcBorders>
          </w:tcPr>
          <w:p w14:paraId="3896ACC2" w14:textId="5F92C5FC" w:rsidR="00BA5F47" w:rsidRPr="0033784C" w:rsidRDefault="00BA5F47" w:rsidP="00BA5F47">
            <w:pPr>
              <w:rPr>
                <w:rFonts w:ascii="Dubai" w:hAnsi="Dubai" w:cs="Dubai"/>
              </w:rPr>
            </w:pPr>
          </w:p>
        </w:tc>
      </w:tr>
      <w:tr w:rsidR="00BA5F47" w:rsidRPr="0033784C" w14:paraId="550F2086" w14:textId="77777777" w:rsidTr="008810DB">
        <w:trPr>
          <w:trHeight w:val="760"/>
        </w:trPr>
        <w:tc>
          <w:tcPr>
            <w:tcW w:w="2898" w:type="dxa"/>
            <w:tcBorders>
              <w:top w:val="single" w:sz="2" w:space="0" w:color="auto"/>
              <w:bottom w:val="single" w:sz="2" w:space="0" w:color="auto"/>
            </w:tcBorders>
          </w:tcPr>
          <w:p w14:paraId="32E98E7C" w14:textId="77777777" w:rsidR="00BA5F47" w:rsidRPr="0033784C" w:rsidRDefault="00BA5F47" w:rsidP="00BA5F47">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Venue:</w:t>
            </w:r>
          </w:p>
          <w:p w14:paraId="450BFF1E" w14:textId="77777777" w:rsidR="00BA5F47" w:rsidRPr="0033784C" w:rsidRDefault="00BA5F47" w:rsidP="00BA5F47">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7846F417" w14:textId="1CC24C23" w:rsidR="00BA5F47" w:rsidRPr="0033784C" w:rsidRDefault="00BA5F47" w:rsidP="00BA5F47">
            <w:pPr>
              <w:rPr>
                <w:rFonts w:ascii="Dubai" w:hAnsi="Dubai" w:cs="Dubai"/>
              </w:rPr>
            </w:pPr>
          </w:p>
        </w:tc>
      </w:tr>
      <w:tr w:rsidR="00BA5F47" w:rsidRPr="0033784C" w14:paraId="16A92686" w14:textId="77777777" w:rsidTr="008810DB">
        <w:trPr>
          <w:trHeight w:val="760"/>
        </w:trPr>
        <w:tc>
          <w:tcPr>
            <w:tcW w:w="2898" w:type="dxa"/>
            <w:tcBorders>
              <w:top w:val="single" w:sz="2" w:space="0" w:color="auto"/>
              <w:bottom w:val="single" w:sz="2" w:space="0" w:color="auto"/>
            </w:tcBorders>
          </w:tcPr>
          <w:p w14:paraId="405F8C6C" w14:textId="77777777" w:rsidR="00BA5F47" w:rsidRPr="0033784C" w:rsidRDefault="00BA5F47" w:rsidP="00BA5F47">
            <w:pPr>
              <w:pStyle w:val="Default"/>
              <w:rPr>
                <w:rFonts w:ascii="Dubai" w:hAnsi="Dubai" w:cs="Dubai"/>
                <w:i/>
                <w:iCs/>
                <w:color w:val="0F243E" w:themeColor="text2" w:themeShade="80"/>
              </w:rPr>
            </w:pPr>
            <w:r w:rsidRPr="0033784C">
              <w:rPr>
                <w:rFonts w:ascii="Dubai" w:hAnsi="Dubai" w:cs="Dubai"/>
                <w:i/>
                <w:iCs/>
                <w:color w:val="0F243E" w:themeColor="text2" w:themeShade="80"/>
              </w:rPr>
              <w:t>General Comments:</w:t>
            </w:r>
          </w:p>
          <w:p w14:paraId="2C9AD99C" w14:textId="77777777" w:rsidR="00BA5F47" w:rsidRPr="0033784C" w:rsidRDefault="00BA5F47" w:rsidP="00BA5F47">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4B9B0F5C" w14:textId="0263F3C3" w:rsidR="00BA5F47" w:rsidRPr="0033784C" w:rsidRDefault="00BA5F47" w:rsidP="00BA5F47">
            <w:pPr>
              <w:rPr>
                <w:rFonts w:ascii="Dubai" w:hAnsi="Dubai" w:cs="Dubai"/>
              </w:rPr>
            </w:pPr>
          </w:p>
        </w:tc>
      </w:tr>
      <w:tr w:rsidR="00BA5F47" w:rsidRPr="0033784C" w14:paraId="7890BF35" w14:textId="77777777" w:rsidTr="008810DB">
        <w:trPr>
          <w:trHeight w:val="760"/>
        </w:trPr>
        <w:tc>
          <w:tcPr>
            <w:tcW w:w="2898" w:type="dxa"/>
            <w:tcBorders>
              <w:top w:val="single" w:sz="2" w:space="0" w:color="auto"/>
              <w:bottom w:val="single" w:sz="2" w:space="0" w:color="auto"/>
            </w:tcBorders>
          </w:tcPr>
          <w:p w14:paraId="72379DF2" w14:textId="45456350" w:rsidR="00BA5F47" w:rsidRPr="0033784C" w:rsidRDefault="00BA5F47" w:rsidP="00BA5F47">
            <w:pPr>
              <w:pStyle w:val="Default"/>
              <w:rPr>
                <w:rFonts w:ascii="Dubai" w:hAnsi="Dubai" w:cs="Dubai"/>
                <w:i/>
                <w:iCs/>
                <w:color w:val="0F243E" w:themeColor="text2" w:themeShade="80"/>
              </w:rPr>
            </w:pPr>
            <w:r w:rsidRPr="0033784C">
              <w:rPr>
                <w:rFonts w:ascii="Dubai" w:hAnsi="Dubai" w:cs="Dubai"/>
                <w:i/>
                <w:iCs/>
                <w:color w:val="0F243E" w:themeColor="text2" w:themeShade="80"/>
              </w:rPr>
              <w:t>Recommendations:</w:t>
            </w:r>
          </w:p>
          <w:p w14:paraId="5AB340C0" w14:textId="77777777" w:rsidR="00BA5F47" w:rsidRPr="0033784C" w:rsidRDefault="00BA5F47" w:rsidP="00BA5F47">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29C7FF10" w14:textId="4F8B37F6" w:rsidR="00BA5F47" w:rsidRPr="0033784C" w:rsidRDefault="00BA5F47" w:rsidP="00BA5F47">
            <w:pPr>
              <w:rPr>
                <w:rFonts w:ascii="Dubai" w:hAnsi="Dubai" w:cs="Dubai"/>
              </w:rPr>
            </w:pPr>
          </w:p>
        </w:tc>
      </w:tr>
      <w:tr w:rsidR="00BA5F47" w:rsidRPr="0033784C" w14:paraId="14CD1F25" w14:textId="77777777" w:rsidTr="008810DB">
        <w:trPr>
          <w:trHeight w:val="760"/>
        </w:trPr>
        <w:tc>
          <w:tcPr>
            <w:tcW w:w="2898" w:type="dxa"/>
            <w:tcBorders>
              <w:top w:val="single" w:sz="2" w:space="0" w:color="auto"/>
              <w:bottom w:val="single" w:sz="2" w:space="0" w:color="auto"/>
            </w:tcBorders>
          </w:tcPr>
          <w:p w14:paraId="64044F82" w14:textId="25913E24" w:rsidR="00BA5F47" w:rsidRPr="0033784C" w:rsidRDefault="00BA5F47" w:rsidP="00BA5F47">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Completed by:</w:t>
            </w:r>
          </w:p>
          <w:p w14:paraId="146B26CA" w14:textId="77777777" w:rsidR="00BA5F47" w:rsidRPr="0033784C" w:rsidRDefault="00BA5F47" w:rsidP="00BA5F47">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59470664" w14:textId="64EF8A4B" w:rsidR="00BA5F47" w:rsidRPr="0033784C" w:rsidRDefault="00BA5F47" w:rsidP="00BA5F47">
            <w:pPr>
              <w:rPr>
                <w:rFonts w:ascii="Dubai" w:hAnsi="Dubai" w:cs="Dubai"/>
              </w:rPr>
            </w:pPr>
          </w:p>
        </w:tc>
      </w:tr>
    </w:tbl>
    <w:p w14:paraId="1C3088BD" w14:textId="6880E169" w:rsidR="008810DB" w:rsidRPr="0033784C" w:rsidRDefault="008810DB" w:rsidP="00C932BC">
      <w:pPr>
        <w:pStyle w:val="Default"/>
        <w:rPr>
          <w:rFonts w:ascii="Dubai" w:hAnsi="Dubai" w:cs="Dubai"/>
        </w:rPr>
      </w:pPr>
    </w:p>
    <w:p w14:paraId="0CFA7A47" w14:textId="41DBE914" w:rsidR="00271281" w:rsidRPr="0033784C" w:rsidRDefault="00271281">
      <w:pPr>
        <w:spacing w:after="0" w:line="240" w:lineRule="auto"/>
        <w:rPr>
          <w:rFonts w:ascii="Dubai" w:hAnsi="Dubai" w:cs="Dubai"/>
          <w:color w:val="000000"/>
          <w:sz w:val="24"/>
          <w:szCs w:val="24"/>
          <w:lang w:bidi="ar-SA"/>
        </w:rPr>
      </w:pPr>
      <w:r w:rsidRPr="0033784C">
        <w:rPr>
          <w:rFonts w:ascii="Dubai" w:hAnsi="Dubai" w:cs="Dubai"/>
        </w:rPr>
        <w:br w:type="page"/>
      </w:r>
    </w:p>
    <w:p w14:paraId="0ACF622C" w14:textId="759545DD" w:rsidR="00F01950" w:rsidRDefault="00F01950" w:rsidP="00E54FFF">
      <w:pPr>
        <w:pStyle w:val="Heading1"/>
        <w:numPr>
          <w:ilvl w:val="0"/>
          <w:numId w:val="0"/>
        </w:numPr>
        <w:ind w:left="432" w:hanging="432"/>
        <w:rPr>
          <w:rFonts w:ascii="Dubai" w:hAnsi="Dubai" w:cs="Dubai"/>
        </w:rPr>
      </w:pPr>
      <w:bookmarkStart w:id="5" w:name="_Toc18326568"/>
      <w:bookmarkStart w:id="6" w:name="_Toc459118566"/>
      <w:r>
        <w:rPr>
          <w:rFonts w:ascii="Dubai" w:hAnsi="Dubai" w:cs="Dubai"/>
        </w:rPr>
        <w:lastRenderedPageBreak/>
        <w:t xml:space="preserve">2. UAE PASS </w:t>
      </w:r>
      <w:r w:rsidR="00342F5A">
        <w:rPr>
          <w:rFonts w:ascii="Dubai" w:hAnsi="Dubai" w:cs="Dubai"/>
        </w:rPr>
        <w:t>Implementation</w:t>
      </w:r>
      <w:r>
        <w:rPr>
          <w:rFonts w:ascii="Dubai" w:hAnsi="Dubai" w:cs="Dubai"/>
        </w:rPr>
        <w:t xml:space="preserve"> Check List</w:t>
      </w:r>
      <w:bookmarkEnd w:id="5"/>
    </w:p>
    <w:p w14:paraId="7C6FAAE5" w14:textId="77777777" w:rsidR="000767FE" w:rsidRPr="0033784C" w:rsidRDefault="000767FE" w:rsidP="000767FE">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p w14:paraId="2B775410" w14:textId="03F84714" w:rsidR="00F01950" w:rsidRDefault="00F01950" w:rsidP="00F01950"/>
    <w:tbl>
      <w:tblPr>
        <w:tblStyle w:val="TableGrid"/>
        <w:tblW w:w="10065" w:type="dxa"/>
        <w:tblInd w:w="-714" w:type="dxa"/>
        <w:tblLayout w:type="fixed"/>
        <w:tblLook w:val="04A0" w:firstRow="1" w:lastRow="0" w:firstColumn="1" w:lastColumn="0" w:noHBand="0" w:noVBand="1"/>
      </w:tblPr>
      <w:tblGrid>
        <w:gridCol w:w="1560"/>
        <w:gridCol w:w="6079"/>
        <w:gridCol w:w="2426"/>
      </w:tblGrid>
      <w:tr w:rsidR="00342F5A" w:rsidRPr="0033784C" w14:paraId="140066D5" w14:textId="77777777" w:rsidTr="008315A8">
        <w:trPr>
          <w:trHeight w:val="1106"/>
        </w:trPr>
        <w:tc>
          <w:tcPr>
            <w:tcW w:w="1560" w:type="dxa"/>
            <w:shd w:val="clear" w:color="auto" w:fill="365F91" w:themeFill="accent1" w:themeFillShade="BF"/>
            <w:vAlign w:val="center"/>
          </w:tcPr>
          <w:p w14:paraId="5B8A8AEF" w14:textId="77777777" w:rsidR="00342F5A" w:rsidRPr="0033784C" w:rsidRDefault="00342F5A" w:rsidP="007607A5">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Sequence</w:t>
            </w:r>
          </w:p>
        </w:tc>
        <w:tc>
          <w:tcPr>
            <w:tcW w:w="6079" w:type="dxa"/>
            <w:shd w:val="clear" w:color="auto" w:fill="365F91" w:themeFill="accent1" w:themeFillShade="BF"/>
            <w:vAlign w:val="center"/>
          </w:tcPr>
          <w:p w14:paraId="6D00E8C2" w14:textId="77777777" w:rsidR="00342F5A" w:rsidRPr="0033784C" w:rsidRDefault="00342F5A" w:rsidP="007607A5">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Items and Case scenarios</w:t>
            </w:r>
          </w:p>
        </w:tc>
        <w:tc>
          <w:tcPr>
            <w:tcW w:w="2426" w:type="dxa"/>
            <w:shd w:val="clear" w:color="auto" w:fill="365F91" w:themeFill="accent1" w:themeFillShade="BF"/>
            <w:vAlign w:val="center"/>
          </w:tcPr>
          <w:p w14:paraId="56EE56EE" w14:textId="77777777" w:rsidR="00342F5A" w:rsidRPr="0033784C" w:rsidRDefault="00342F5A" w:rsidP="007607A5">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Status</w:t>
            </w:r>
          </w:p>
          <w:p w14:paraId="1089DD6D" w14:textId="77777777" w:rsidR="00342F5A" w:rsidRPr="0033784C" w:rsidRDefault="00342F5A" w:rsidP="007607A5">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 xml:space="preserve">(C, </w:t>
            </w:r>
            <w:proofErr w:type="gramStart"/>
            <w:r w:rsidRPr="0033784C">
              <w:rPr>
                <w:rFonts w:ascii="Dubai" w:hAnsi="Dubai" w:cs="Dubai"/>
                <w:b/>
                <w:bCs/>
                <w:i/>
                <w:iCs/>
                <w:color w:val="FFFFFF" w:themeColor="background1"/>
                <w:sz w:val="24"/>
                <w:szCs w:val="24"/>
              </w:rPr>
              <w:t>NC ,</w:t>
            </w:r>
            <w:proofErr w:type="gramEnd"/>
            <w:r w:rsidRPr="0033784C">
              <w:rPr>
                <w:rFonts w:ascii="Dubai" w:hAnsi="Dubai" w:cs="Dubai"/>
                <w:b/>
                <w:bCs/>
                <w:i/>
                <w:iCs/>
                <w:color w:val="FFFFFF" w:themeColor="background1"/>
                <w:sz w:val="24"/>
                <w:szCs w:val="24"/>
              </w:rPr>
              <w:t xml:space="preserve"> </w:t>
            </w:r>
            <w:r>
              <w:rPr>
                <w:rFonts w:ascii="Dubai" w:hAnsi="Dubai" w:cs="Dubai"/>
                <w:b/>
                <w:bCs/>
                <w:i/>
                <w:iCs/>
                <w:color w:val="FFFFFF" w:themeColor="background1"/>
                <w:sz w:val="24"/>
                <w:szCs w:val="24"/>
              </w:rPr>
              <w:t xml:space="preserve">PC, </w:t>
            </w:r>
            <w:r w:rsidRPr="0033784C">
              <w:rPr>
                <w:rFonts w:ascii="Dubai" w:hAnsi="Dubai" w:cs="Dubai"/>
                <w:b/>
                <w:bCs/>
                <w:i/>
                <w:iCs/>
                <w:color w:val="FFFFFF" w:themeColor="background1"/>
                <w:sz w:val="24"/>
                <w:szCs w:val="24"/>
              </w:rPr>
              <w:t>NA)</w:t>
            </w:r>
          </w:p>
        </w:tc>
      </w:tr>
      <w:tr w:rsidR="00342F5A" w:rsidRPr="0033784C" w14:paraId="558BBE29" w14:textId="77777777" w:rsidTr="007607A5">
        <w:trPr>
          <w:trHeight w:val="760"/>
        </w:trPr>
        <w:tc>
          <w:tcPr>
            <w:tcW w:w="1560" w:type="dxa"/>
          </w:tcPr>
          <w:p w14:paraId="6E75B0C0" w14:textId="77777777" w:rsidR="00342F5A" w:rsidRPr="0033784C" w:rsidRDefault="00342F5A" w:rsidP="007607A5">
            <w:pPr>
              <w:pStyle w:val="DeGNumberingLevel1"/>
              <w:jc w:val="left"/>
              <w:rPr>
                <w:rFonts w:ascii="Dubai" w:hAnsi="Dubai" w:cs="Dubai"/>
                <w:b/>
                <w:bCs/>
                <w:i/>
                <w:iCs/>
              </w:rPr>
            </w:pPr>
          </w:p>
        </w:tc>
        <w:tc>
          <w:tcPr>
            <w:tcW w:w="6079" w:type="dxa"/>
          </w:tcPr>
          <w:p w14:paraId="340A9882" w14:textId="77777777" w:rsidR="00342F5A" w:rsidRPr="0033784C" w:rsidRDefault="00342F5A" w:rsidP="007607A5">
            <w:pPr>
              <w:jc w:val="both"/>
              <w:rPr>
                <w:rFonts w:ascii="Dubai" w:hAnsi="Dubai" w:cs="Dubai"/>
              </w:rPr>
            </w:pPr>
            <w:r>
              <w:rPr>
                <w:rFonts w:ascii="Dubai" w:hAnsi="Dubai" w:cs="Dubai"/>
              </w:rPr>
              <w:t>Login Scenarios for Verified Accounts (SOP2/SOP3)</w:t>
            </w:r>
          </w:p>
        </w:tc>
        <w:tc>
          <w:tcPr>
            <w:tcW w:w="2426" w:type="dxa"/>
          </w:tcPr>
          <w:p w14:paraId="1589764A" w14:textId="54994632" w:rsidR="00342F5A" w:rsidRPr="0033784C" w:rsidRDefault="00342F5A" w:rsidP="007607A5">
            <w:pPr>
              <w:rPr>
                <w:rFonts w:ascii="Dubai" w:hAnsi="Dubai" w:cs="Dubai"/>
              </w:rPr>
            </w:pPr>
          </w:p>
        </w:tc>
      </w:tr>
      <w:tr w:rsidR="00342F5A" w:rsidRPr="0033784C" w14:paraId="0A6A9630" w14:textId="77777777" w:rsidTr="007607A5">
        <w:trPr>
          <w:trHeight w:val="760"/>
        </w:trPr>
        <w:tc>
          <w:tcPr>
            <w:tcW w:w="1560" w:type="dxa"/>
          </w:tcPr>
          <w:p w14:paraId="6D0B1D75" w14:textId="77777777" w:rsidR="00342F5A" w:rsidRPr="0033784C" w:rsidRDefault="00342F5A" w:rsidP="007607A5">
            <w:pPr>
              <w:pStyle w:val="DeGNumberingLevel1"/>
              <w:jc w:val="left"/>
              <w:rPr>
                <w:rFonts w:ascii="Dubai" w:hAnsi="Dubai" w:cs="Dubai"/>
                <w:b/>
                <w:bCs/>
                <w:i/>
                <w:iCs/>
              </w:rPr>
            </w:pPr>
          </w:p>
        </w:tc>
        <w:tc>
          <w:tcPr>
            <w:tcW w:w="6079" w:type="dxa"/>
          </w:tcPr>
          <w:p w14:paraId="5E76074A" w14:textId="77777777" w:rsidR="00342F5A" w:rsidRDefault="00342F5A" w:rsidP="007607A5">
            <w:pPr>
              <w:jc w:val="both"/>
              <w:rPr>
                <w:rFonts w:ascii="Dubai" w:hAnsi="Dubai" w:cs="Dubai"/>
              </w:rPr>
            </w:pPr>
            <w:r>
              <w:rPr>
                <w:rFonts w:ascii="Dubai" w:hAnsi="Dubai" w:cs="Dubai"/>
              </w:rPr>
              <w:t>Login Scenarios for unverified Accounts (SOP1)</w:t>
            </w:r>
          </w:p>
        </w:tc>
        <w:tc>
          <w:tcPr>
            <w:tcW w:w="2426" w:type="dxa"/>
          </w:tcPr>
          <w:p w14:paraId="71029066" w14:textId="1726DC09" w:rsidR="00342F5A" w:rsidRDefault="00342F5A" w:rsidP="007607A5">
            <w:pPr>
              <w:jc w:val="center"/>
              <w:rPr>
                <w:rFonts w:ascii="Dubai" w:hAnsi="Dubai" w:cs="Dubai"/>
              </w:rPr>
            </w:pPr>
          </w:p>
        </w:tc>
      </w:tr>
      <w:tr w:rsidR="00342F5A" w:rsidRPr="0033784C" w14:paraId="2C5546AF" w14:textId="77777777" w:rsidTr="007607A5">
        <w:trPr>
          <w:trHeight w:val="760"/>
        </w:trPr>
        <w:tc>
          <w:tcPr>
            <w:tcW w:w="1560" w:type="dxa"/>
          </w:tcPr>
          <w:p w14:paraId="3610701A" w14:textId="77777777" w:rsidR="00342F5A" w:rsidRPr="0033784C" w:rsidRDefault="00342F5A" w:rsidP="007607A5">
            <w:pPr>
              <w:pStyle w:val="DeGNumberingLevel1"/>
              <w:jc w:val="left"/>
              <w:rPr>
                <w:rFonts w:ascii="Dubai" w:hAnsi="Dubai" w:cs="Dubai"/>
                <w:b/>
                <w:bCs/>
                <w:i/>
                <w:iCs/>
              </w:rPr>
            </w:pPr>
          </w:p>
        </w:tc>
        <w:tc>
          <w:tcPr>
            <w:tcW w:w="6079" w:type="dxa"/>
          </w:tcPr>
          <w:p w14:paraId="2FA965EB" w14:textId="68D6439E" w:rsidR="00342F5A" w:rsidRDefault="00342F5A" w:rsidP="007607A5">
            <w:pPr>
              <w:jc w:val="both"/>
              <w:rPr>
                <w:rFonts w:ascii="Dubai" w:hAnsi="Dubai" w:cs="Dubai"/>
              </w:rPr>
            </w:pPr>
            <w:r>
              <w:rPr>
                <w:rFonts w:ascii="Dubai" w:hAnsi="Dubai" w:cs="Dubai"/>
              </w:rPr>
              <w:t>Linking Scenarios implemented and tested. If linking no</w:t>
            </w:r>
            <w:r w:rsidR="00575057">
              <w:rPr>
                <w:rFonts w:ascii="Dubai" w:hAnsi="Dubai" w:cs="Dubai"/>
              </w:rPr>
              <w:t>t</w:t>
            </w:r>
            <w:r>
              <w:rPr>
                <w:rFonts w:ascii="Dubai" w:hAnsi="Dubai" w:cs="Dubai"/>
              </w:rPr>
              <w:t xml:space="preserve"> </w:t>
            </w:r>
            <w:proofErr w:type="gramStart"/>
            <w:r>
              <w:rPr>
                <w:rFonts w:ascii="Dubai" w:hAnsi="Dubai" w:cs="Dubai"/>
              </w:rPr>
              <w:t>found</w:t>
            </w:r>
            <w:proofErr w:type="gramEnd"/>
            <w:r>
              <w:rPr>
                <w:rFonts w:ascii="Dubai" w:hAnsi="Dubai" w:cs="Dubai"/>
              </w:rPr>
              <w:t xml:space="preserve"> then allow user registration.</w:t>
            </w:r>
          </w:p>
          <w:p w14:paraId="10B7C55C" w14:textId="77777777" w:rsidR="00342F5A" w:rsidRDefault="00342F5A" w:rsidP="007607A5">
            <w:pPr>
              <w:jc w:val="both"/>
              <w:rPr>
                <w:rFonts w:ascii="Dubai" w:hAnsi="Dubai" w:cs="Dubai"/>
              </w:rPr>
            </w:pPr>
            <w:r>
              <w:rPr>
                <w:rFonts w:ascii="Dubai" w:hAnsi="Dubai" w:cs="Dubai"/>
              </w:rPr>
              <w:t>(Automatic/Manual/Registration)</w:t>
            </w:r>
          </w:p>
        </w:tc>
        <w:tc>
          <w:tcPr>
            <w:tcW w:w="2426" w:type="dxa"/>
          </w:tcPr>
          <w:p w14:paraId="751B1DDB" w14:textId="48D40003" w:rsidR="00342F5A" w:rsidRDefault="00342F5A" w:rsidP="007607A5">
            <w:pPr>
              <w:jc w:val="center"/>
              <w:rPr>
                <w:rFonts w:ascii="Dubai" w:hAnsi="Dubai" w:cs="Dubai"/>
              </w:rPr>
            </w:pPr>
          </w:p>
        </w:tc>
      </w:tr>
      <w:tr w:rsidR="00342F5A" w:rsidRPr="0033784C" w14:paraId="3E52B636" w14:textId="77777777" w:rsidTr="007607A5">
        <w:trPr>
          <w:trHeight w:val="692"/>
        </w:trPr>
        <w:tc>
          <w:tcPr>
            <w:tcW w:w="1560" w:type="dxa"/>
          </w:tcPr>
          <w:p w14:paraId="5E855F3F" w14:textId="77777777" w:rsidR="00342F5A" w:rsidRPr="0033784C" w:rsidRDefault="00342F5A" w:rsidP="007607A5">
            <w:pPr>
              <w:pStyle w:val="DeGNumberingLevel1"/>
              <w:jc w:val="left"/>
              <w:rPr>
                <w:rFonts w:ascii="Dubai" w:hAnsi="Dubai" w:cs="Dubai"/>
                <w:b/>
                <w:bCs/>
                <w:i/>
                <w:iCs/>
              </w:rPr>
            </w:pPr>
          </w:p>
        </w:tc>
        <w:tc>
          <w:tcPr>
            <w:tcW w:w="6079" w:type="dxa"/>
          </w:tcPr>
          <w:p w14:paraId="3DA3CC27" w14:textId="77777777" w:rsidR="00342F5A" w:rsidRDefault="00342F5A" w:rsidP="007607A5">
            <w:pPr>
              <w:jc w:val="both"/>
              <w:rPr>
                <w:rFonts w:ascii="Dubai" w:hAnsi="Dubai" w:cs="Dubai"/>
              </w:rPr>
            </w:pPr>
            <w:r>
              <w:rPr>
                <w:rFonts w:ascii="Dubai" w:hAnsi="Dubai" w:cs="Dubai"/>
              </w:rPr>
              <w:t>Auto-Populate user registration form with UAE PASS information and populated information should not be editable.</w:t>
            </w:r>
          </w:p>
        </w:tc>
        <w:tc>
          <w:tcPr>
            <w:tcW w:w="2426" w:type="dxa"/>
          </w:tcPr>
          <w:p w14:paraId="4FDBCCF5" w14:textId="08115C85" w:rsidR="00342F5A" w:rsidRDefault="00342F5A" w:rsidP="007607A5">
            <w:pPr>
              <w:spacing w:line="240" w:lineRule="auto"/>
              <w:rPr>
                <w:rFonts w:ascii="Dubai" w:hAnsi="Dubai" w:cs="Dubai"/>
              </w:rPr>
            </w:pPr>
          </w:p>
        </w:tc>
      </w:tr>
      <w:tr w:rsidR="00342F5A" w:rsidRPr="0033784C" w14:paraId="48E77C2A" w14:textId="77777777" w:rsidTr="007607A5">
        <w:trPr>
          <w:trHeight w:val="760"/>
        </w:trPr>
        <w:tc>
          <w:tcPr>
            <w:tcW w:w="1560" w:type="dxa"/>
          </w:tcPr>
          <w:p w14:paraId="0624FBFB" w14:textId="77777777" w:rsidR="00342F5A" w:rsidRPr="0033784C" w:rsidRDefault="00342F5A" w:rsidP="007607A5">
            <w:pPr>
              <w:pStyle w:val="DeGNumberingLevel1"/>
              <w:jc w:val="left"/>
              <w:rPr>
                <w:rFonts w:ascii="Dubai" w:hAnsi="Dubai" w:cs="Dubai"/>
                <w:b/>
                <w:bCs/>
                <w:i/>
                <w:iCs/>
              </w:rPr>
            </w:pPr>
          </w:p>
        </w:tc>
        <w:tc>
          <w:tcPr>
            <w:tcW w:w="6079" w:type="dxa"/>
          </w:tcPr>
          <w:p w14:paraId="53E36ECD" w14:textId="77777777" w:rsidR="00342F5A" w:rsidRDefault="00342F5A" w:rsidP="007607A5">
            <w:pPr>
              <w:jc w:val="both"/>
              <w:rPr>
                <w:rFonts w:ascii="Dubai" w:hAnsi="Dubai" w:cs="Dubai"/>
              </w:rPr>
            </w:pPr>
            <w:r>
              <w:rPr>
                <w:rFonts w:ascii="Dubai" w:hAnsi="Dubai" w:cs="Dubai"/>
              </w:rPr>
              <w:t>UUID attribute is stored for checking already linked accounts.</w:t>
            </w:r>
          </w:p>
        </w:tc>
        <w:tc>
          <w:tcPr>
            <w:tcW w:w="2426" w:type="dxa"/>
          </w:tcPr>
          <w:p w14:paraId="571E852A" w14:textId="1D16FD3C" w:rsidR="00342F5A" w:rsidRDefault="00342F5A" w:rsidP="00186C27">
            <w:pPr>
              <w:rPr>
                <w:rFonts w:ascii="Dubai" w:hAnsi="Dubai" w:cs="Dubai"/>
              </w:rPr>
            </w:pPr>
          </w:p>
        </w:tc>
      </w:tr>
      <w:tr w:rsidR="00342F5A" w:rsidRPr="0033784C" w14:paraId="0659ACD1" w14:textId="77777777" w:rsidTr="007607A5">
        <w:trPr>
          <w:trHeight w:val="760"/>
        </w:trPr>
        <w:tc>
          <w:tcPr>
            <w:tcW w:w="1560" w:type="dxa"/>
          </w:tcPr>
          <w:p w14:paraId="73934447" w14:textId="77777777" w:rsidR="00342F5A" w:rsidRPr="0033784C" w:rsidRDefault="00342F5A" w:rsidP="007607A5">
            <w:pPr>
              <w:pStyle w:val="DeGNumberingLevel1"/>
              <w:jc w:val="left"/>
              <w:rPr>
                <w:rFonts w:ascii="Dubai" w:hAnsi="Dubai" w:cs="Dubai"/>
                <w:b/>
                <w:bCs/>
                <w:i/>
                <w:iCs/>
              </w:rPr>
            </w:pPr>
          </w:p>
        </w:tc>
        <w:tc>
          <w:tcPr>
            <w:tcW w:w="6079" w:type="dxa"/>
          </w:tcPr>
          <w:p w14:paraId="73AF3CA5" w14:textId="77777777" w:rsidR="00342F5A" w:rsidRDefault="00342F5A" w:rsidP="007607A5">
            <w:pPr>
              <w:jc w:val="both"/>
              <w:rPr>
                <w:rFonts w:ascii="Dubai" w:hAnsi="Dubai" w:cs="Dubai"/>
              </w:rPr>
            </w:pPr>
            <w:r>
              <w:rPr>
                <w:rFonts w:ascii="Dubai" w:hAnsi="Dubai" w:cs="Dubai"/>
              </w:rPr>
              <w:t>Logout is working as expected.</w:t>
            </w:r>
          </w:p>
        </w:tc>
        <w:tc>
          <w:tcPr>
            <w:tcW w:w="2426" w:type="dxa"/>
          </w:tcPr>
          <w:p w14:paraId="24B672AA" w14:textId="15FDB300" w:rsidR="00342F5A" w:rsidRDefault="00342F5A" w:rsidP="007607A5">
            <w:pPr>
              <w:jc w:val="center"/>
              <w:rPr>
                <w:rFonts w:ascii="Dubai" w:hAnsi="Dubai" w:cs="Dubai"/>
              </w:rPr>
            </w:pPr>
          </w:p>
        </w:tc>
      </w:tr>
      <w:tr w:rsidR="00342F5A" w:rsidRPr="0033784C" w14:paraId="75C434F3" w14:textId="77777777" w:rsidTr="007607A5">
        <w:trPr>
          <w:trHeight w:val="760"/>
        </w:trPr>
        <w:tc>
          <w:tcPr>
            <w:tcW w:w="1560" w:type="dxa"/>
          </w:tcPr>
          <w:p w14:paraId="39478539" w14:textId="77777777" w:rsidR="00342F5A" w:rsidRPr="0033784C" w:rsidRDefault="00342F5A" w:rsidP="007607A5">
            <w:pPr>
              <w:pStyle w:val="DeGNumberingLevel1"/>
              <w:jc w:val="left"/>
              <w:rPr>
                <w:rFonts w:ascii="Dubai" w:hAnsi="Dubai" w:cs="Dubai"/>
                <w:b/>
                <w:bCs/>
                <w:i/>
                <w:iCs/>
              </w:rPr>
            </w:pPr>
          </w:p>
        </w:tc>
        <w:tc>
          <w:tcPr>
            <w:tcW w:w="6079" w:type="dxa"/>
          </w:tcPr>
          <w:p w14:paraId="07CEB77F" w14:textId="77777777" w:rsidR="00342F5A" w:rsidRDefault="00342F5A" w:rsidP="007607A5">
            <w:pPr>
              <w:jc w:val="both"/>
              <w:rPr>
                <w:rFonts w:ascii="Dubai" w:hAnsi="Dubai" w:cs="Dubai"/>
              </w:rPr>
            </w:pPr>
            <w:r>
              <w:rPr>
                <w:rFonts w:ascii="Dubai" w:hAnsi="Dubai" w:cs="Dubai"/>
              </w:rPr>
              <w:t>Design Consideration taken care.</w:t>
            </w:r>
          </w:p>
        </w:tc>
        <w:tc>
          <w:tcPr>
            <w:tcW w:w="2426" w:type="dxa"/>
          </w:tcPr>
          <w:p w14:paraId="20624A2C" w14:textId="40C8D66D" w:rsidR="00342F5A" w:rsidRDefault="00342F5A" w:rsidP="007607A5">
            <w:pPr>
              <w:jc w:val="center"/>
              <w:rPr>
                <w:rFonts w:ascii="Dubai" w:hAnsi="Dubai" w:cs="Dubai"/>
              </w:rPr>
            </w:pPr>
          </w:p>
        </w:tc>
      </w:tr>
    </w:tbl>
    <w:p w14:paraId="29BE8A87" w14:textId="0DD51CCF" w:rsidR="00B81157" w:rsidRPr="00B81157" w:rsidRDefault="00F01950" w:rsidP="00B81157">
      <w:pPr>
        <w:pStyle w:val="Heading1"/>
        <w:numPr>
          <w:ilvl w:val="0"/>
          <w:numId w:val="0"/>
        </w:numPr>
        <w:ind w:left="432" w:hanging="432"/>
        <w:rPr>
          <w:rFonts w:ascii="Dubai" w:hAnsi="Dubai" w:cs="Dubai"/>
        </w:rPr>
      </w:pPr>
      <w:r>
        <w:rPr>
          <w:rFonts w:ascii="Dubai" w:hAnsi="Dubai" w:cs="Dubai"/>
        </w:rPr>
        <w:t xml:space="preserve"> </w:t>
      </w:r>
      <w:r w:rsidR="00B81157">
        <w:rPr>
          <w:rFonts w:ascii="Dubai" w:hAnsi="Dubai" w:cs="Dubai"/>
        </w:rPr>
        <w:br w:type="page"/>
      </w:r>
    </w:p>
    <w:p w14:paraId="105731CC" w14:textId="77777777" w:rsidR="0034397B" w:rsidRPr="00B81157" w:rsidRDefault="0034397B" w:rsidP="00B81157">
      <w:pPr>
        <w:pStyle w:val="Heading1"/>
        <w:numPr>
          <w:ilvl w:val="0"/>
          <w:numId w:val="0"/>
        </w:numPr>
        <w:ind w:left="432" w:hanging="432"/>
        <w:rPr>
          <w:rFonts w:ascii="Dubai" w:hAnsi="Dubai" w:cs="Dubai"/>
        </w:rPr>
      </w:pPr>
    </w:p>
    <w:p w14:paraId="52DE1E2C" w14:textId="4722F06F" w:rsidR="00B31A70" w:rsidRPr="0033784C" w:rsidRDefault="00F01950" w:rsidP="00E54FFF">
      <w:pPr>
        <w:pStyle w:val="Heading1"/>
        <w:numPr>
          <w:ilvl w:val="0"/>
          <w:numId w:val="0"/>
        </w:numPr>
        <w:ind w:left="432" w:hanging="432"/>
        <w:rPr>
          <w:rFonts w:ascii="Dubai" w:hAnsi="Dubai" w:cs="Dubai"/>
        </w:rPr>
      </w:pPr>
      <w:bookmarkStart w:id="7" w:name="_Toc18326569"/>
      <w:r>
        <w:rPr>
          <w:rFonts w:ascii="Dubai" w:hAnsi="Dubai" w:cs="Dubai"/>
        </w:rPr>
        <w:t>3</w:t>
      </w:r>
      <w:r w:rsidR="0071312A" w:rsidRPr="0033784C">
        <w:rPr>
          <w:rFonts w:ascii="Dubai" w:hAnsi="Dubai" w:cs="Dubai"/>
        </w:rPr>
        <w:t xml:space="preserve">. </w:t>
      </w:r>
      <w:r w:rsidR="00E54FFF">
        <w:rPr>
          <w:rFonts w:ascii="Dubai" w:hAnsi="Dubai" w:cs="Dubai"/>
        </w:rPr>
        <w:t xml:space="preserve">UAE </w:t>
      </w:r>
      <w:r w:rsidR="00E54FFF">
        <w:t>PASS</w:t>
      </w:r>
      <w:r w:rsidR="004B5AF0">
        <w:rPr>
          <w:rFonts w:ascii="Dubai" w:hAnsi="Dubai" w:cs="Dubai"/>
        </w:rPr>
        <w:t xml:space="preserve"> </w:t>
      </w:r>
      <w:r w:rsidR="00F26954" w:rsidRPr="0033784C">
        <w:rPr>
          <w:rFonts w:ascii="Dubai" w:hAnsi="Dubai" w:cs="Dubai"/>
        </w:rPr>
        <w:t>Implementation</w:t>
      </w:r>
      <w:r w:rsidR="00B31A70" w:rsidRPr="0033784C">
        <w:rPr>
          <w:rFonts w:ascii="Dubai" w:hAnsi="Dubai" w:cs="Dubai"/>
        </w:rPr>
        <w:t xml:space="preserve"> </w:t>
      </w:r>
      <w:r w:rsidR="00676FD7" w:rsidRPr="0033784C">
        <w:rPr>
          <w:rFonts w:ascii="Dubai" w:hAnsi="Dubai" w:cs="Dubai"/>
        </w:rPr>
        <w:t>Assessment Check List</w:t>
      </w:r>
      <w:bookmarkEnd w:id="6"/>
      <w:bookmarkEnd w:id="7"/>
    </w:p>
    <w:p w14:paraId="778422B1" w14:textId="77777777" w:rsidR="00C76108" w:rsidRPr="0033784C" w:rsidRDefault="00C76108" w:rsidP="00C76108">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tbl>
      <w:tblPr>
        <w:tblStyle w:val="TableGrid"/>
        <w:tblW w:w="10065" w:type="dxa"/>
        <w:tblInd w:w="-714" w:type="dxa"/>
        <w:tblLayout w:type="fixed"/>
        <w:tblLook w:val="04A0" w:firstRow="1" w:lastRow="0" w:firstColumn="1" w:lastColumn="0" w:noHBand="0" w:noVBand="1"/>
      </w:tblPr>
      <w:tblGrid>
        <w:gridCol w:w="1560"/>
        <w:gridCol w:w="7087"/>
        <w:gridCol w:w="1418"/>
      </w:tblGrid>
      <w:tr w:rsidR="00E20979" w:rsidRPr="0033784C" w14:paraId="3CD2321F" w14:textId="77777777" w:rsidTr="00FF6EF0">
        <w:tc>
          <w:tcPr>
            <w:tcW w:w="1560" w:type="dxa"/>
            <w:shd w:val="clear" w:color="auto" w:fill="365F91" w:themeFill="accent1" w:themeFillShade="BF"/>
            <w:vAlign w:val="center"/>
          </w:tcPr>
          <w:p w14:paraId="43E432F0" w14:textId="7E6BC333" w:rsidR="00E20979" w:rsidRPr="0033784C" w:rsidRDefault="00E20979"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Sequence</w:t>
            </w:r>
          </w:p>
        </w:tc>
        <w:tc>
          <w:tcPr>
            <w:tcW w:w="7087" w:type="dxa"/>
            <w:shd w:val="clear" w:color="auto" w:fill="365F91" w:themeFill="accent1" w:themeFillShade="BF"/>
            <w:vAlign w:val="center"/>
          </w:tcPr>
          <w:p w14:paraId="2482F9D4" w14:textId="3BB137EE" w:rsidR="00E20979" w:rsidRPr="0033784C" w:rsidRDefault="00F2779B"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Items and Case scenarios</w:t>
            </w:r>
          </w:p>
        </w:tc>
        <w:tc>
          <w:tcPr>
            <w:tcW w:w="1418" w:type="dxa"/>
            <w:shd w:val="clear" w:color="auto" w:fill="365F91" w:themeFill="accent1" w:themeFillShade="BF"/>
            <w:vAlign w:val="center"/>
          </w:tcPr>
          <w:p w14:paraId="6600B0A6" w14:textId="77777777" w:rsidR="00E20979" w:rsidRPr="0033784C" w:rsidRDefault="00E20979"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Status</w:t>
            </w:r>
          </w:p>
          <w:p w14:paraId="4FB70F49" w14:textId="1022E67F" w:rsidR="00F2779B" w:rsidRPr="0033784C" w:rsidRDefault="00F2779B"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 xml:space="preserve">(C, </w:t>
            </w:r>
            <w:proofErr w:type="gramStart"/>
            <w:r w:rsidRPr="0033784C">
              <w:rPr>
                <w:rFonts w:ascii="Dubai" w:hAnsi="Dubai" w:cs="Dubai"/>
                <w:b/>
                <w:bCs/>
                <w:i/>
                <w:iCs/>
                <w:color w:val="FFFFFF" w:themeColor="background1"/>
                <w:sz w:val="24"/>
                <w:szCs w:val="24"/>
              </w:rPr>
              <w:t>NC ,</w:t>
            </w:r>
            <w:proofErr w:type="gramEnd"/>
            <w:r w:rsidRPr="0033784C">
              <w:rPr>
                <w:rFonts w:ascii="Dubai" w:hAnsi="Dubai" w:cs="Dubai"/>
                <w:b/>
                <w:bCs/>
                <w:i/>
                <w:iCs/>
                <w:color w:val="FFFFFF" w:themeColor="background1"/>
                <w:sz w:val="24"/>
                <w:szCs w:val="24"/>
              </w:rPr>
              <w:t xml:space="preserve"> </w:t>
            </w:r>
            <w:r w:rsidR="00222194">
              <w:rPr>
                <w:rFonts w:ascii="Dubai" w:hAnsi="Dubai" w:cs="Dubai"/>
                <w:b/>
                <w:bCs/>
                <w:i/>
                <w:iCs/>
                <w:color w:val="FFFFFF" w:themeColor="background1"/>
                <w:sz w:val="24"/>
                <w:szCs w:val="24"/>
              </w:rPr>
              <w:t xml:space="preserve">PC, </w:t>
            </w:r>
            <w:r w:rsidRPr="0033784C">
              <w:rPr>
                <w:rFonts w:ascii="Dubai" w:hAnsi="Dubai" w:cs="Dubai"/>
                <w:b/>
                <w:bCs/>
                <w:i/>
                <w:iCs/>
                <w:color w:val="FFFFFF" w:themeColor="background1"/>
                <w:sz w:val="24"/>
                <w:szCs w:val="24"/>
              </w:rPr>
              <w:t>NA)</w:t>
            </w:r>
          </w:p>
        </w:tc>
      </w:tr>
      <w:tr w:rsidR="00587782" w:rsidRPr="0033784C" w14:paraId="0CD2FDD3" w14:textId="77777777" w:rsidTr="00AA5ED9">
        <w:trPr>
          <w:trHeight w:val="377"/>
        </w:trPr>
        <w:tc>
          <w:tcPr>
            <w:tcW w:w="10065" w:type="dxa"/>
            <w:gridSpan w:val="3"/>
            <w:tcBorders>
              <w:bottom w:val="single" w:sz="4" w:space="0" w:color="auto"/>
            </w:tcBorders>
            <w:shd w:val="clear" w:color="auto" w:fill="D99594" w:themeFill="accent2" w:themeFillTint="99"/>
            <w:vAlign w:val="center"/>
          </w:tcPr>
          <w:p w14:paraId="04E38408" w14:textId="77777777" w:rsidR="00587782" w:rsidRPr="00527754" w:rsidRDefault="00587782" w:rsidP="00527754">
            <w:pPr>
              <w:jc w:val="both"/>
              <w:rPr>
                <w:rFonts w:ascii="Dubai" w:hAnsi="Dubai" w:cs="Dubai"/>
                <w:b/>
                <w:bCs/>
                <w:i/>
                <w:iCs/>
                <w:sz w:val="24"/>
                <w:szCs w:val="24"/>
              </w:rPr>
            </w:pPr>
            <w:bookmarkStart w:id="8" w:name="_Toc382223256"/>
            <w:r w:rsidRPr="00A252C6">
              <w:rPr>
                <w:rFonts w:ascii="Dubai" w:hAnsi="Dubai" w:cs="Dubai"/>
                <w:b/>
                <w:bCs/>
                <w:i/>
                <w:iCs/>
                <w:sz w:val="24"/>
                <w:szCs w:val="24"/>
              </w:rPr>
              <w:t>Authentication Scenarios</w:t>
            </w:r>
            <w:r>
              <w:rPr>
                <w:rFonts w:ascii="Dubai" w:hAnsi="Dubai" w:cs="Dubai"/>
                <w:b/>
                <w:bCs/>
                <w:i/>
                <w:iCs/>
                <w:sz w:val="24"/>
                <w:szCs w:val="24"/>
              </w:rPr>
              <w:t>:</w:t>
            </w:r>
          </w:p>
          <w:bookmarkEnd w:id="8"/>
          <w:p w14:paraId="1D381D91" w14:textId="2FE206D4" w:rsidR="00587782" w:rsidRPr="0033784C" w:rsidRDefault="00587782" w:rsidP="00A2052E">
            <w:pPr>
              <w:rPr>
                <w:rFonts w:ascii="Dubai" w:hAnsi="Dubai" w:cs="Dubai"/>
              </w:rPr>
            </w:pPr>
            <w:r>
              <w:rPr>
                <w:rFonts w:ascii="Dubai" w:hAnsi="Dubai" w:cs="Dubai"/>
              </w:rPr>
              <w:t>Basic Authentication function like all user types (SOP1, SOP2 and SOP3) should be able to login.</w:t>
            </w:r>
          </w:p>
        </w:tc>
      </w:tr>
      <w:tr w:rsidR="00E20979" w:rsidRPr="0033784C" w14:paraId="1AB6A8CE" w14:textId="77777777" w:rsidTr="00FF6EF0">
        <w:trPr>
          <w:trHeight w:val="1067"/>
        </w:trPr>
        <w:tc>
          <w:tcPr>
            <w:tcW w:w="1560" w:type="dxa"/>
            <w:tcBorders>
              <w:top w:val="single" w:sz="4" w:space="0" w:color="auto"/>
              <w:bottom w:val="single" w:sz="4" w:space="0" w:color="auto"/>
            </w:tcBorders>
            <w:vAlign w:val="center"/>
          </w:tcPr>
          <w:p w14:paraId="15603955" w14:textId="688583B1" w:rsidR="00E20979" w:rsidRPr="0033784C" w:rsidRDefault="00E20979"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160F6969" w14:textId="73AD2D21" w:rsidR="004C7D6B" w:rsidRPr="0033784C" w:rsidRDefault="00587782" w:rsidP="00106E9C">
            <w:pPr>
              <w:jc w:val="both"/>
              <w:rPr>
                <w:rFonts w:ascii="Dubai" w:hAnsi="Dubai" w:cs="Dubai"/>
              </w:rPr>
            </w:pPr>
            <w:r>
              <w:rPr>
                <w:rFonts w:ascii="Dubai" w:hAnsi="Dubai" w:cs="Dubai"/>
              </w:rPr>
              <w:t xml:space="preserve">Verified users (SOP2/SOP3) </w:t>
            </w:r>
            <w:r w:rsidR="007C58E0">
              <w:rPr>
                <w:rFonts w:ascii="Dubai" w:hAnsi="Dubai" w:cs="Dubai"/>
              </w:rPr>
              <w:t>can</w:t>
            </w:r>
            <w:r>
              <w:rPr>
                <w:rFonts w:ascii="Dubai" w:hAnsi="Dubai" w:cs="Dubai"/>
              </w:rPr>
              <w:t xml:space="preserve"> login successfully using UAE PASS Account.</w:t>
            </w:r>
          </w:p>
        </w:tc>
        <w:tc>
          <w:tcPr>
            <w:tcW w:w="1418" w:type="dxa"/>
            <w:tcBorders>
              <w:top w:val="single" w:sz="4" w:space="0" w:color="auto"/>
              <w:bottom w:val="single" w:sz="4" w:space="0" w:color="auto"/>
            </w:tcBorders>
            <w:vAlign w:val="center"/>
          </w:tcPr>
          <w:p w14:paraId="393AAAC9" w14:textId="73D6DBC0" w:rsidR="00E20979" w:rsidRPr="0033784C" w:rsidRDefault="00E20979" w:rsidP="00351719">
            <w:pPr>
              <w:ind w:left="423"/>
              <w:jc w:val="center"/>
              <w:rPr>
                <w:rFonts w:ascii="Dubai" w:hAnsi="Dubai" w:cs="Dubai"/>
              </w:rPr>
            </w:pPr>
          </w:p>
        </w:tc>
      </w:tr>
      <w:tr w:rsidR="007C58E0" w:rsidRPr="0033784C" w14:paraId="41E5D27B" w14:textId="77777777" w:rsidTr="00FF6EF0">
        <w:trPr>
          <w:trHeight w:val="1067"/>
        </w:trPr>
        <w:tc>
          <w:tcPr>
            <w:tcW w:w="1560" w:type="dxa"/>
            <w:tcBorders>
              <w:top w:val="single" w:sz="4" w:space="0" w:color="auto"/>
              <w:bottom w:val="single" w:sz="4" w:space="0" w:color="auto"/>
            </w:tcBorders>
            <w:vAlign w:val="center"/>
          </w:tcPr>
          <w:p w14:paraId="3EA5D911" w14:textId="77777777" w:rsidR="007C58E0" w:rsidRPr="0033784C" w:rsidRDefault="007C58E0"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B8543B4" w14:textId="26C66831" w:rsidR="007C58E0" w:rsidRDefault="007C58E0" w:rsidP="00FB6050">
            <w:pPr>
              <w:jc w:val="both"/>
              <w:rPr>
                <w:rFonts w:ascii="Dubai" w:hAnsi="Dubai" w:cs="Dubai"/>
              </w:rPr>
            </w:pPr>
            <w:r>
              <w:rPr>
                <w:rFonts w:ascii="Dubai" w:hAnsi="Dubai" w:cs="Dubai"/>
              </w:rPr>
              <w:t xml:space="preserve">Verified </w:t>
            </w:r>
            <w:r w:rsidRPr="007C58E0">
              <w:rPr>
                <w:rFonts w:ascii="Dubai" w:hAnsi="Dubai" w:cs="Dubai"/>
                <w:b/>
                <w:bCs/>
                <w:u w:val="single"/>
              </w:rPr>
              <w:t>Visitor</w:t>
            </w:r>
            <w:r>
              <w:rPr>
                <w:rFonts w:ascii="Dubai" w:hAnsi="Dubai" w:cs="Dubai"/>
              </w:rPr>
              <w:t xml:space="preserve"> (SOP3) </w:t>
            </w:r>
            <w:r>
              <w:rPr>
                <w:rFonts w:ascii="Dubai" w:hAnsi="Dubai" w:cs="Dubai"/>
              </w:rPr>
              <w:t>can</w:t>
            </w:r>
            <w:r>
              <w:rPr>
                <w:rFonts w:ascii="Dubai" w:hAnsi="Dubai" w:cs="Dubai"/>
              </w:rPr>
              <w:t xml:space="preserve"> login successfully using UAE PASS Account.</w:t>
            </w:r>
          </w:p>
        </w:tc>
        <w:tc>
          <w:tcPr>
            <w:tcW w:w="1418" w:type="dxa"/>
            <w:tcBorders>
              <w:top w:val="single" w:sz="4" w:space="0" w:color="auto"/>
              <w:bottom w:val="single" w:sz="4" w:space="0" w:color="auto"/>
            </w:tcBorders>
            <w:vAlign w:val="center"/>
          </w:tcPr>
          <w:p w14:paraId="42834B20" w14:textId="77777777" w:rsidR="007C58E0" w:rsidRPr="00D07E23" w:rsidRDefault="007C58E0" w:rsidP="00D07E23">
            <w:pPr>
              <w:rPr>
                <w:rFonts w:ascii="Dubai" w:hAnsi="Dubai" w:cs="Dubai"/>
              </w:rPr>
            </w:pPr>
          </w:p>
        </w:tc>
      </w:tr>
      <w:tr w:rsidR="00587782" w:rsidRPr="0033784C" w14:paraId="5E6C75DD" w14:textId="77777777" w:rsidTr="00FF6EF0">
        <w:trPr>
          <w:trHeight w:val="1067"/>
        </w:trPr>
        <w:tc>
          <w:tcPr>
            <w:tcW w:w="1560" w:type="dxa"/>
            <w:tcBorders>
              <w:top w:val="single" w:sz="4" w:space="0" w:color="auto"/>
              <w:bottom w:val="single" w:sz="4" w:space="0" w:color="auto"/>
            </w:tcBorders>
            <w:vAlign w:val="center"/>
          </w:tcPr>
          <w:p w14:paraId="6D12C090" w14:textId="77777777" w:rsidR="00587782" w:rsidRPr="0033784C" w:rsidRDefault="00587782"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0372520C" w14:textId="211C872D" w:rsidR="00FB6050" w:rsidRDefault="00587782" w:rsidP="00FB6050">
            <w:pPr>
              <w:jc w:val="both"/>
              <w:rPr>
                <w:rFonts w:ascii="Dubai" w:hAnsi="Dubai" w:cs="Dubai"/>
              </w:rPr>
            </w:pPr>
            <w:r>
              <w:rPr>
                <w:rFonts w:ascii="Dubai" w:hAnsi="Dubai" w:cs="Dubai"/>
              </w:rPr>
              <w:t xml:space="preserve">Unverified users (SOP1) </w:t>
            </w:r>
            <w:proofErr w:type="gramStart"/>
            <w:r>
              <w:rPr>
                <w:rFonts w:ascii="Dubai" w:hAnsi="Dubai" w:cs="Dubai"/>
              </w:rPr>
              <w:t>are able to</w:t>
            </w:r>
            <w:proofErr w:type="gramEnd"/>
            <w:r>
              <w:rPr>
                <w:rFonts w:ascii="Dubai" w:hAnsi="Dubai" w:cs="Dubai"/>
              </w:rPr>
              <w:t xml:space="preserve"> login successfully using UAE PASS account. </w:t>
            </w:r>
            <w:r w:rsidR="009B5E82">
              <w:rPr>
                <w:rFonts w:ascii="Dubai" w:hAnsi="Dubai" w:cs="Dubai"/>
              </w:rPr>
              <w:t>The SP should handle the authorization or flow in their side as per the user types and their business.</w:t>
            </w:r>
          </w:p>
        </w:tc>
        <w:tc>
          <w:tcPr>
            <w:tcW w:w="1418" w:type="dxa"/>
            <w:tcBorders>
              <w:top w:val="single" w:sz="4" w:space="0" w:color="auto"/>
              <w:bottom w:val="single" w:sz="4" w:space="0" w:color="auto"/>
            </w:tcBorders>
            <w:vAlign w:val="center"/>
          </w:tcPr>
          <w:p w14:paraId="53C2420B" w14:textId="14B951E2" w:rsidR="00587782" w:rsidRPr="00D07E23" w:rsidRDefault="00587782" w:rsidP="00D07E23">
            <w:pPr>
              <w:rPr>
                <w:rFonts w:ascii="Dubai" w:hAnsi="Dubai" w:cs="Dubai"/>
              </w:rPr>
            </w:pPr>
          </w:p>
        </w:tc>
      </w:tr>
      <w:tr w:rsidR="009B5E82" w:rsidRPr="0033784C" w14:paraId="78BBDC16" w14:textId="77777777" w:rsidTr="00FF6EF0">
        <w:trPr>
          <w:trHeight w:val="1067"/>
        </w:trPr>
        <w:tc>
          <w:tcPr>
            <w:tcW w:w="1560" w:type="dxa"/>
            <w:tcBorders>
              <w:top w:val="single" w:sz="4" w:space="0" w:color="auto"/>
              <w:bottom w:val="single" w:sz="4" w:space="0" w:color="auto"/>
            </w:tcBorders>
            <w:vAlign w:val="center"/>
          </w:tcPr>
          <w:p w14:paraId="420DADE2" w14:textId="77777777" w:rsidR="009B5E82" w:rsidRPr="0033784C" w:rsidRDefault="009B5E82"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21D4828E" w14:textId="1A3D0A0B" w:rsidR="009B5E82" w:rsidRDefault="009B5E82" w:rsidP="00106E9C">
            <w:pPr>
              <w:jc w:val="both"/>
              <w:rPr>
                <w:rFonts w:ascii="Dubai" w:hAnsi="Dubai" w:cs="Dubai"/>
              </w:rPr>
            </w:pPr>
            <w:r>
              <w:rPr>
                <w:rFonts w:ascii="Dubai" w:hAnsi="Dubai" w:cs="Dubai"/>
              </w:rPr>
              <w:t xml:space="preserve">If User cancel the authentication request from </w:t>
            </w:r>
            <w:r w:rsidR="00B2698F">
              <w:rPr>
                <w:rFonts w:ascii="Dubai" w:hAnsi="Dubai" w:cs="Dubai"/>
              </w:rPr>
              <w:t xml:space="preserve">the web </w:t>
            </w:r>
            <w:proofErr w:type="gramStart"/>
            <w:r w:rsidR="00B2698F">
              <w:rPr>
                <w:rFonts w:ascii="Dubai" w:hAnsi="Dubai" w:cs="Dubai"/>
              </w:rPr>
              <w:t>page</w:t>
            </w:r>
            <w:proofErr w:type="gramEnd"/>
            <w:r>
              <w:rPr>
                <w:rFonts w:ascii="Dubai" w:hAnsi="Dubai" w:cs="Dubai"/>
              </w:rPr>
              <w:t xml:space="preserve"> then it should be properly handled.</w:t>
            </w:r>
          </w:p>
        </w:tc>
        <w:tc>
          <w:tcPr>
            <w:tcW w:w="1418" w:type="dxa"/>
            <w:tcBorders>
              <w:top w:val="single" w:sz="4" w:space="0" w:color="auto"/>
              <w:bottom w:val="single" w:sz="4" w:space="0" w:color="auto"/>
            </w:tcBorders>
            <w:vAlign w:val="center"/>
          </w:tcPr>
          <w:p w14:paraId="70A1580D" w14:textId="24870BC4" w:rsidR="009B5E82" w:rsidRPr="00D07E23" w:rsidRDefault="009B5E82" w:rsidP="00D07E23">
            <w:pPr>
              <w:rPr>
                <w:rFonts w:ascii="Dubai" w:hAnsi="Dubai" w:cs="Dubai"/>
              </w:rPr>
            </w:pPr>
          </w:p>
        </w:tc>
      </w:tr>
      <w:tr w:rsidR="00B2698F" w:rsidRPr="0033784C" w14:paraId="7B787884" w14:textId="77777777" w:rsidTr="00FF6EF0">
        <w:trPr>
          <w:trHeight w:val="1067"/>
        </w:trPr>
        <w:tc>
          <w:tcPr>
            <w:tcW w:w="1560" w:type="dxa"/>
            <w:tcBorders>
              <w:top w:val="single" w:sz="4" w:space="0" w:color="auto"/>
              <w:bottom w:val="single" w:sz="4" w:space="0" w:color="auto"/>
            </w:tcBorders>
            <w:vAlign w:val="center"/>
          </w:tcPr>
          <w:p w14:paraId="73465063" w14:textId="77777777" w:rsidR="00B2698F" w:rsidRPr="0033784C" w:rsidRDefault="00B2698F"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6B86E843" w14:textId="6EE747F2" w:rsidR="00B2698F" w:rsidRDefault="00B2698F" w:rsidP="00106E9C">
            <w:pPr>
              <w:jc w:val="both"/>
              <w:rPr>
                <w:rFonts w:ascii="Dubai" w:hAnsi="Dubai" w:cs="Dubai"/>
              </w:rPr>
            </w:pPr>
            <w:r>
              <w:rPr>
                <w:rFonts w:ascii="Dubai" w:hAnsi="Dubai" w:cs="Dubai"/>
              </w:rPr>
              <w:t xml:space="preserve">If User cancel the authentication request from mobile </w:t>
            </w:r>
            <w:proofErr w:type="gramStart"/>
            <w:r>
              <w:rPr>
                <w:rFonts w:ascii="Dubai" w:hAnsi="Dubai" w:cs="Dubai"/>
              </w:rPr>
              <w:t>app</w:t>
            </w:r>
            <w:proofErr w:type="gramEnd"/>
            <w:r>
              <w:rPr>
                <w:rFonts w:ascii="Dubai" w:hAnsi="Dubai" w:cs="Dubai"/>
              </w:rPr>
              <w:t xml:space="preserve"> then it should be properly handled.</w:t>
            </w:r>
          </w:p>
        </w:tc>
        <w:tc>
          <w:tcPr>
            <w:tcW w:w="1418" w:type="dxa"/>
            <w:tcBorders>
              <w:top w:val="single" w:sz="4" w:space="0" w:color="auto"/>
              <w:bottom w:val="single" w:sz="4" w:space="0" w:color="auto"/>
            </w:tcBorders>
            <w:vAlign w:val="center"/>
          </w:tcPr>
          <w:p w14:paraId="31894DBF" w14:textId="6BDB2EAC" w:rsidR="00B2698F" w:rsidRPr="00D07E23" w:rsidRDefault="00B2698F" w:rsidP="00D07E23">
            <w:pPr>
              <w:rPr>
                <w:rFonts w:ascii="Dubai" w:hAnsi="Dubai" w:cs="Dubai"/>
              </w:rPr>
            </w:pPr>
          </w:p>
        </w:tc>
      </w:tr>
      <w:tr w:rsidR="009B5E82" w:rsidRPr="0033784C" w14:paraId="33BBED55" w14:textId="77777777" w:rsidTr="00606D7A">
        <w:trPr>
          <w:trHeight w:val="1206"/>
        </w:trPr>
        <w:tc>
          <w:tcPr>
            <w:tcW w:w="10065" w:type="dxa"/>
            <w:gridSpan w:val="3"/>
            <w:tcBorders>
              <w:top w:val="single" w:sz="4" w:space="0" w:color="auto"/>
              <w:bottom w:val="single" w:sz="4" w:space="0" w:color="auto"/>
            </w:tcBorders>
            <w:shd w:val="clear" w:color="auto" w:fill="D99594" w:themeFill="accent2" w:themeFillTint="99"/>
            <w:vAlign w:val="center"/>
          </w:tcPr>
          <w:p w14:paraId="0F414225" w14:textId="77777777" w:rsidR="009B5E82" w:rsidRDefault="009B5E82" w:rsidP="00106E9C">
            <w:pPr>
              <w:jc w:val="both"/>
              <w:rPr>
                <w:rFonts w:ascii="Dubai" w:hAnsi="Dubai" w:cs="Dubai"/>
                <w:b/>
                <w:bCs/>
                <w:i/>
                <w:iCs/>
              </w:rPr>
            </w:pPr>
            <w:r w:rsidRPr="00A252C6">
              <w:rPr>
                <w:rFonts w:ascii="Dubai" w:hAnsi="Dubai" w:cs="Dubai"/>
                <w:b/>
                <w:bCs/>
                <w:i/>
                <w:iCs/>
                <w:sz w:val="24"/>
                <w:szCs w:val="24"/>
              </w:rPr>
              <w:t>Account Linking Scenarios</w:t>
            </w:r>
            <w:r>
              <w:rPr>
                <w:rFonts w:ascii="Dubai" w:hAnsi="Dubai" w:cs="Dubai"/>
                <w:b/>
                <w:bCs/>
                <w:i/>
                <w:iCs/>
                <w:sz w:val="24"/>
                <w:szCs w:val="24"/>
              </w:rPr>
              <w:t>:</w:t>
            </w:r>
          </w:p>
          <w:p w14:paraId="0D5FD103" w14:textId="037F66B2" w:rsidR="009B5E82" w:rsidRDefault="009B5E82" w:rsidP="00527754">
            <w:pPr>
              <w:jc w:val="both"/>
              <w:rPr>
                <w:rFonts w:ascii="Dubai" w:hAnsi="Dubai" w:cs="Dubai"/>
              </w:rPr>
            </w:pPr>
            <w:r>
              <w:rPr>
                <w:rFonts w:ascii="Dubai" w:hAnsi="Dubai" w:cs="Dubai"/>
              </w:rPr>
              <w:t xml:space="preserve">If user already have an account with </w:t>
            </w:r>
            <w:proofErr w:type="gramStart"/>
            <w:r w:rsidRPr="0033784C">
              <w:rPr>
                <w:rFonts w:ascii="Dubai" w:hAnsi="Dubai" w:cs="Dubai"/>
              </w:rPr>
              <w:t>entity</w:t>
            </w:r>
            <w:proofErr w:type="gramEnd"/>
            <w:r w:rsidRPr="0033784C">
              <w:rPr>
                <w:rFonts w:ascii="Dubai" w:hAnsi="Dubai" w:cs="Dubai"/>
              </w:rPr>
              <w:t xml:space="preserve"> then allow him to </w:t>
            </w:r>
            <w:r>
              <w:rPr>
                <w:rFonts w:ascii="Dubai" w:hAnsi="Dubai" w:cs="Dubai"/>
              </w:rPr>
              <w:t>link</w:t>
            </w:r>
            <w:r w:rsidRPr="0033784C">
              <w:rPr>
                <w:rFonts w:ascii="Dubai" w:hAnsi="Dubai" w:cs="Dubai"/>
              </w:rPr>
              <w:t xml:space="preserve"> his </w:t>
            </w:r>
            <w:r>
              <w:rPr>
                <w:rFonts w:ascii="Dubai" w:hAnsi="Dubai" w:cs="Dubai"/>
              </w:rPr>
              <w:t>existing</w:t>
            </w:r>
            <w:r w:rsidRPr="0033784C">
              <w:rPr>
                <w:rFonts w:ascii="Dubai" w:hAnsi="Dubai" w:cs="Dubai"/>
              </w:rPr>
              <w:t xml:space="preserve"> Account with </w:t>
            </w:r>
            <w:r>
              <w:rPr>
                <w:rFonts w:ascii="Dubai" w:hAnsi="Dubai" w:cs="Dubai"/>
              </w:rPr>
              <w:t>UAE PASS</w:t>
            </w:r>
            <w:r w:rsidRPr="0033784C">
              <w:rPr>
                <w:rFonts w:ascii="Dubai" w:hAnsi="Dubai" w:cs="Dubai"/>
              </w:rPr>
              <w:t xml:space="preserve"> Account, </w:t>
            </w:r>
            <w:r>
              <w:rPr>
                <w:rFonts w:ascii="Dubai" w:hAnsi="Dubai" w:cs="Dubai"/>
              </w:rPr>
              <w:t>it</w:t>
            </w:r>
            <w:r w:rsidRPr="0033784C">
              <w:rPr>
                <w:rFonts w:ascii="Dubai" w:hAnsi="Dubai" w:cs="Dubai"/>
              </w:rPr>
              <w:t xml:space="preserve"> can</w:t>
            </w:r>
            <w:r>
              <w:rPr>
                <w:rFonts w:ascii="Dubai" w:hAnsi="Dubai" w:cs="Dubai"/>
              </w:rPr>
              <w:t xml:space="preserve"> be</w:t>
            </w:r>
            <w:r w:rsidRPr="0033784C">
              <w:rPr>
                <w:rFonts w:ascii="Dubai" w:hAnsi="Dubai" w:cs="Dubai"/>
              </w:rPr>
              <w:t xml:space="preserve"> support</w:t>
            </w:r>
            <w:r>
              <w:rPr>
                <w:rFonts w:ascii="Dubai" w:hAnsi="Dubai" w:cs="Dubai"/>
              </w:rPr>
              <w:t>ed</w:t>
            </w:r>
            <w:r w:rsidRPr="0033784C">
              <w:rPr>
                <w:rFonts w:ascii="Dubai" w:hAnsi="Dubai" w:cs="Dubai"/>
              </w:rPr>
              <w:t xml:space="preserve"> </w:t>
            </w:r>
            <w:r>
              <w:rPr>
                <w:rFonts w:ascii="Dubai" w:hAnsi="Dubai" w:cs="Dubai"/>
              </w:rPr>
              <w:t xml:space="preserve">by </w:t>
            </w:r>
            <w:r w:rsidRPr="0033784C">
              <w:rPr>
                <w:rFonts w:ascii="Dubai" w:hAnsi="Dubai" w:cs="Dubai"/>
              </w:rPr>
              <w:t>two modes</w:t>
            </w:r>
            <w:r>
              <w:rPr>
                <w:rFonts w:ascii="Dubai" w:hAnsi="Dubai" w:cs="Dubai"/>
              </w:rPr>
              <w:t xml:space="preserve"> as applicable</w:t>
            </w:r>
            <w:r w:rsidRPr="0033784C">
              <w:rPr>
                <w:rFonts w:ascii="Dubai" w:hAnsi="Dubai" w:cs="Dubai"/>
              </w:rPr>
              <w:t>.</w:t>
            </w:r>
          </w:p>
          <w:p w14:paraId="61A4F276" w14:textId="13C7E519" w:rsidR="00ED3D23" w:rsidRPr="0033784C" w:rsidRDefault="009B5E82" w:rsidP="00ED3D23">
            <w:pPr>
              <w:jc w:val="both"/>
              <w:rPr>
                <w:rFonts w:ascii="Dubai" w:hAnsi="Dubai" w:cs="Dubai"/>
              </w:rPr>
            </w:pPr>
            <w:r w:rsidRPr="00106E9C">
              <w:rPr>
                <w:rFonts w:ascii="Dubai" w:hAnsi="Dubai" w:cs="Dubai"/>
                <w:b/>
                <w:bCs/>
              </w:rPr>
              <w:lastRenderedPageBreak/>
              <w:t>Automatic Linking</w:t>
            </w:r>
            <w:r w:rsidR="0028476A">
              <w:rPr>
                <w:rFonts w:ascii="Dubai" w:hAnsi="Dubai" w:cs="Dubai"/>
                <w:b/>
                <w:bCs/>
              </w:rPr>
              <w:t>?</w:t>
            </w:r>
            <w:r w:rsidR="00ED3D23" w:rsidRPr="0033784C">
              <w:rPr>
                <w:rFonts w:ascii="Dubai" w:hAnsi="Dubai" w:cs="Dubai"/>
              </w:rPr>
              <w:t xml:space="preserve"> </w:t>
            </w:r>
            <w:r w:rsidR="00ED3D23">
              <w:rPr>
                <w:rFonts w:ascii="Dubai" w:hAnsi="Dubai" w:cs="Dubai"/>
              </w:rPr>
              <w:t>T</w:t>
            </w:r>
            <w:r w:rsidR="00ED3D23" w:rsidRPr="0033784C">
              <w:rPr>
                <w:rFonts w:ascii="Dubai" w:hAnsi="Dubai" w:cs="Dubai"/>
              </w:rPr>
              <w:t>his is applicable if the relying party maintains the IDN number</w:t>
            </w:r>
            <w:r w:rsidR="00ED3D23">
              <w:rPr>
                <w:rFonts w:ascii="Dubai" w:hAnsi="Dubai" w:cs="Dubai"/>
              </w:rPr>
              <w:t xml:space="preserve"> (or any other common attributes)</w:t>
            </w:r>
            <w:r w:rsidR="00ED3D23" w:rsidRPr="0033784C">
              <w:rPr>
                <w:rFonts w:ascii="Dubai" w:hAnsi="Dubai" w:cs="Dubai"/>
              </w:rPr>
              <w:t xml:space="preserve"> for</w:t>
            </w:r>
            <w:r w:rsidR="00ED3D23">
              <w:rPr>
                <w:rFonts w:ascii="Dubai" w:hAnsi="Dubai" w:cs="Dubai"/>
              </w:rPr>
              <w:t xml:space="preserve"> linking </w:t>
            </w:r>
            <w:r w:rsidR="00ED3D23" w:rsidRPr="0033784C">
              <w:rPr>
                <w:rFonts w:ascii="Dubai" w:hAnsi="Dubai" w:cs="Dubai"/>
              </w:rPr>
              <w:t xml:space="preserve">users </w:t>
            </w:r>
            <w:r w:rsidR="00ED3D23">
              <w:rPr>
                <w:rFonts w:ascii="Dubai" w:hAnsi="Dubai" w:cs="Dubai"/>
              </w:rPr>
              <w:t>with UAE PASS</w:t>
            </w:r>
            <w:r w:rsidR="002C390E">
              <w:rPr>
                <w:rFonts w:ascii="Dubai" w:hAnsi="Dubai" w:cs="Dubai"/>
              </w:rPr>
              <w:t>.</w:t>
            </w:r>
          </w:p>
          <w:p w14:paraId="49936B24" w14:textId="34347B77" w:rsidR="009B5E82" w:rsidRDefault="00ED3D23" w:rsidP="00ED3D23">
            <w:pPr>
              <w:jc w:val="both"/>
              <w:rPr>
                <w:rFonts w:ascii="Dubai" w:hAnsi="Dubai" w:cs="Dubai"/>
              </w:rPr>
            </w:pPr>
            <w:r w:rsidRPr="0033784C">
              <w:rPr>
                <w:rFonts w:ascii="Dubai" w:hAnsi="Dubai" w:cs="Dubai"/>
              </w:rPr>
              <w:t xml:space="preserve">Other attributes like date of birth, passport number or any shared attribute between the User Profile in </w:t>
            </w:r>
            <w:r>
              <w:rPr>
                <w:rFonts w:ascii="Dubai" w:hAnsi="Dubai" w:cs="Dubai"/>
              </w:rPr>
              <w:t>UAE PASS</w:t>
            </w:r>
            <w:r w:rsidRPr="0033784C">
              <w:rPr>
                <w:rFonts w:ascii="Dubai" w:hAnsi="Dubai" w:cs="Dubai"/>
              </w:rPr>
              <w:t xml:space="preserve"> and Relying Party</w:t>
            </w:r>
            <w:r w:rsidR="00A8598B">
              <w:rPr>
                <w:rFonts w:ascii="Dubai" w:hAnsi="Dubai" w:cs="Dubai"/>
              </w:rPr>
              <w:t xml:space="preserve"> should be considered to find the exact match</w:t>
            </w:r>
            <w:r w:rsidR="00416081">
              <w:rPr>
                <w:rFonts w:ascii="Dubai" w:hAnsi="Dubai" w:cs="Dubai"/>
              </w:rPr>
              <w:t xml:space="preserve"> of the user</w:t>
            </w:r>
            <w:r w:rsidR="00A8598B">
              <w:rPr>
                <w:rFonts w:ascii="Dubai" w:hAnsi="Dubai" w:cs="Dubai"/>
              </w:rPr>
              <w:t>.</w:t>
            </w:r>
          </w:p>
          <w:p w14:paraId="2C29F535" w14:textId="7C3C455A" w:rsidR="009B5E82" w:rsidRDefault="00A8598B" w:rsidP="00606D7A">
            <w:pPr>
              <w:jc w:val="both"/>
              <w:rPr>
                <w:rFonts w:ascii="Dubai" w:hAnsi="Dubai" w:cs="Dubai"/>
              </w:rPr>
            </w:pPr>
            <w:r w:rsidRPr="005C0BBF">
              <w:rPr>
                <w:rFonts w:ascii="Dubai" w:hAnsi="Dubai" w:cs="Dubai"/>
                <w:b/>
                <w:bCs/>
              </w:rPr>
              <w:t>Manual Linking</w:t>
            </w:r>
            <w:r w:rsidR="0028476A">
              <w:rPr>
                <w:rFonts w:ascii="Dubai" w:hAnsi="Dubai" w:cs="Dubai"/>
                <w:b/>
                <w:bCs/>
              </w:rPr>
              <w:t>?</w:t>
            </w:r>
            <w:r>
              <w:rPr>
                <w:rFonts w:ascii="Dubai" w:hAnsi="Dubai" w:cs="Dubai"/>
                <w:b/>
                <w:bCs/>
              </w:rPr>
              <w:t xml:space="preserve"> </w:t>
            </w:r>
            <w:r w:rsidR="00601D5F" w:rsidRPr="0033784C">
              <w:rPr>
                <w:rFonts w:ascii="Dubai" w:hAnsi="Dubai" w:cs="Dubai"/>
              </w:rPr>
              <w:t xml:space="preserve">In Case </w:t>
            </w:r>
            <w:r w:rsidR="00416081">
              <w:rPr>
                <w:rFonts w:ascii="Dubai" w:hAnsi="Dubai" w:cs="Dubai"/>
              </w:rPr>
              <w:t xml:space="preserve">of </w:t>
            </w:r>
            <w:r w:rsidR="00601D5F" w:rsidRPr="0033784C">
              <w:rPr>
                <w:rFonts w:ascii="Dubai" w:hAnsi="Dubai" w:cs="Dubai"/>
              </w:rPr>
              <w:t xml:space="preserve">Manual Linking, User should be challenge for his </w:t>
            </w:r>
            <w:r w:rsidR="003F431E">
              <w:rPr>
                <w:rFonts w:ascii="Dubai" w:hAnsi="Dubai" w:cs="Dubai"/>
              </w:rPr>
              <w:t>SP</w:t>
            </w:r>
            <w:r w:rsidR="00601D5F">
              <w:rPr>
                <w:rFonts w:ascii="Dubai" w:hAnsi="Dubai" w:cs="Dubai"/>
              </w:rPr>
              <w:t xml:space="preserve"> account username and password and on successful authentication the linking can be achieved by storing the linking attributes (</w:t>
            </w:r>
            <w:proofErr w:type="gramStart"/>
            <w:r w:rsidR="00601D5F">
              <w:rPr>
                <w:rFonts w:ascii="Dubai" w:hAnsi="Dubai" w:cs="Dubai"/>
              </w:rPr>
              <w:t>e.g.</w:t>
            </w:r>
            <w:proofErr w:type="gramEnd"/>
            <w:r w:rsidR="00601D5F">
              <w:rPr>
                <w:rFonts w:ascii="Dubai" w:hAnsi="Dubai" w:cs="Dubai"/>
              </w:rPr>
              <w:t xml:space="preserve"> </w:t>
            </w:r>
            <w:proofErr w:type="spellStart"/>
            <w:r w:rsidR="00601D5F">
              <w:rPr>
                <w:rFonts w:ascii="Dubai" w:hAnsi="Dubai" w:cs="Dubai"/>
              </w:rPr>
              <w:t>uuid</w:t>
            </w:r>
            <w:proofErr w:type="spellEnd"/>
            <w:r w:rsidR="00601D5F">
              <w:rPr>
                <w:rFonts w:ascii="Dubai" w:hAnsi="Dubai" w:cs="Dubai"/>
              </w:rPr>
              <w:t xml:space="preserve">, </w:t>
            </w:r>
            <w:proofErr w:type="spellStart"/>
            <w:r w:rsidR="00601D5F">
              <w:rPr>
                <w:rFonts w:ascii="Dubai" w:hAnsi="Dubai" w:cs="Dubai"/>
              </w:rPr>
              <w:t>idn</w:t>
            </w:r>
            <w:proofErr w:type="spellEnd"/>
            <w:r w:rsidR="00601D5F">
              <w:rPr>
                <w:rFonts w:ascii="Dubai" w:hAnsi="Dubai" w:cs="Dubai"/>
              </w:rPr>
              <w:t xml:space="preserve"> etc.) at SP side. This is one-time activity and should be done only on first linking attempt.</w:t>
            </w:r>
          </w:p>
          <w:p w14:paraId="501E414C" w14:textId="34D57FE9" w:rsidR="00DA1146" w:rsidRPr="00606D7A" w:rsidRDefault="00DA1146" w:rsidP="00606D7A">
            <w:pPr>
              <w:jc w:val="both"/>
              <w:rPr>
                <w:rFonts w:ascii="Dubai" w:hAnsi="Dubai" w:cs="Dubai"/>
                <w:b/>
                <w:bCs/>
              </w:rPr>
            </w:pPr>
            <w:r>
              <w:rPr>
                <w:rFonts w:ascii="Dubai" w:hAnsi="Dubai" w:cs="Dubai"/>
                <w:b/>
                <w:bCs/>
              </w:rPr>
              <w:t xml:space="preserve">Note: </w:t>
            </w:r>
            <w:r w:rsidRPr="00DA1146">
              <w:rPr>
                <w:rFonts w:ascii="Dubai" w:hAnsi="Dubai" w:cs="Dubai"/>
                <w:b/>
                <w:bCs/>
              </w:rPr>
              <w:t>Once the linking is successful then entity should store UUID of the user as a linking attribute for subsequent login from the same user.</w:t>
            </w:r>
          </w:p>
        </w:tc>
      </w:tr>
      <w:tr w:rsidR="00973A3A" w:rsidRPr="0033784C" w14:paraId="288581E5" w14:textId="77777777" w:rsidTr="00FF6EF0">
        <w:trPr>
          <w:trHeight w:val="586"/>
        </w:trPr>
        <w:tc>
          <w:tcPr>
            <w:tcW w:w="1560" w:type="dxa"/>
            <w:tcBorders>
              <w:top w:val="single" w:sz="4" w:space="0" w:color="auto"/>
              <w:bottom w:val="single" w:sz="4" w:space="0" w:color="auto"/>
            </w:tcBorders>
            <w:vAlign w:val="center"/>
          </w:tcPr>
          <w:p w14:paraId="4B8C9EDC" w14:textId="64F53927" w:rsidR="00973A3A" w:rsidRPr="0033784C" w:rsidRDefault="00973A3A"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4B6A4AF1" w14:textId="13F2F448" w:rsidR="00106E9C" w:rsidRPr="00416081" w:rsidRDefault="00E943EC" w:rsidP="00222194">
            <w:pPr>
              <w:jc w:val="both"/>
              <w:rPr>
                <w:rFonts w:ascii="Dubai" w:hAnsi="Dubai" w:cs="Dubai"/>
              </w:rPr>
            </w:pPr>
            <w:r w:rsidRPr="00416081">
              <w:rPr>
                <w:rFonts w:ascii="Dubai" w:hAnsi="Dubai" w:cs="Dubai"/>
              </w:rPr>
              <w:t xml:space="preserve"> </w:t>
            </w:r>
            <w:r w:rsidR="007C56CA" w:rsidRPr="007C56CA">
              <w:rPr>
                <w:rFonts w:ascii="Dubai" w:hAnsi="Dubai" w:cs="Dubai"/>
              </w:rPr>
              <w:t>Whenever any user logs in using UAEPASS then entity should first check for UUID in their system to identify this is already linked user</w:t>
            </w:r>
            <w:r w:rsidR="00416081">
              <w:rPr>
                <w:rFonts w:ascii="Dubai" w:hAnsi="Dubai" w:cs="Dubai"/>
              </w:rPr>
              <w:t xml:space="preserve"> </w:t>
            </w:r>
            <w:r w:rsidR="00FF6396">
              <w:rPr>
                <w:rFonts w:ascii="Dubai" w:hAnsi="Dubai" w:cs="Dubai"/>
              </w:rPr>
              <w:t>and</w:t>
            </w:r>
            <w:r w:rsidR="00416081">
              <w:rPr>
                <w:rFonts w:ascii="Dubai" w:hAnsi="Dubai" w:cs="Dubai"/>
              </w:rPr>
              <w:t xml:space="preserve"> user should be able to login successfully.</w:t>
            </w:r>
          </w:p>
        </w:tc>
        <w:tc>
          <w:tcPr>
            <w:tcW w:w="1418" w:type="dxa"/>
            <w:tcBorders>
              <w:top w:val="single" w:sz="4" w:space="0" w:color="auto"/>
              <w:bottom w:val="single" w:sz="4" w:space="0" w:color="auto"/>
            </w:tcBorders>
            <w:vAlign w:val="center"/>
          </w:tcPr>
          <w:p w14:paraId="47C9EC92" w14:textId="6EA6A29A" w:rsidR="00973A3A" w:rsidRPr="0033784C" w:rsidRDefault="00973A3A" w:rsidP="00D07E23">
            <w:pPr>
              <w:rPr>
                <w:rFonts w:ascii="Dubai" w:hAnsi="Dubai" w:cs="Dubai"/>
              </w:rPr>
            </w:pPr>
          </w:p>
        </w:tc>
      </w:tr>
      <w:tr w:rsidR="00E851DC" w:rsidRPr="0033784C" w14:paraId="59D0E930" w14:textId="77777777" w:rsidTr="00FF6EF0">
        <w:trPr>
          <w:trHeight w:val="586"/>
        </w:trPr>
        <w:tc>
          <w:tcPr>
            <w:tcW w:w="1560" w:type="dxa"/>
            <w:tcBorders>
              <w:top w:val="single" w:sz="4" w:space="0" w:color="auto"/>
              <w:bottom w:val="single" w:sz="4" w:space="0" w:color="auto"/>
            </w:tcBorders>
            <w:vAlign w:val="center"/>
          </w:tcPr>
          <w:p w14:paraId="62618916" w14:textId="77777777" w:rsidR="00E851DC" w:rsidRPr="0033784C" w:rsidRDefault="00E851DC"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52D50A4D" w14:textId="6DFDE3DB" w:rsidR="00E851DC" w:rsidRPr="00416081" w:rsidRDefault="00E851DC" w:rsidP="00222194">
            <w:pPr>
              <w:jc w:val="both"/>
              <w:rPr>
                <w:rFonts w:ascii="Dubai" w:hAnsi="Dubai" w:cs="Dubai"/>
              </w:rPr>
            </w:pPr>
            <w:proofErr w:type="gramStart"/>
            <w:r>
              <w:rPr>
                <w:rFonts w:ascii="Dubai" w:hAnsi="Dubai" w:cs="Dubai"/>
              </w:rPr>
              <w:t>User</w:t>
            </w:r>
            <w:proofErr w:type="gramEnd"/>
            <w:r>
              <w:rPr>
                <w:rFonts w:ascii="Dubai" w:hAnsi="Dubai" w:cs="Dubai"/>
              </w:rPr>
              <w:t xml:space="preserve"> try to login into SP application using UAEPASS account and UUID </w:t>
            </w:r>
            <w:r w:rsidR="008B1383">
              <w:rPr>
                <w:rFonts w:ascii="Dubai" w:hAnsi="Dubai" w:cs="Dubai"/>
              </w:rPr>
              <w:t>not found</w:t>
            </w:r>
            <w:r>
              <w:rPr>
                <w:rFonts w:ascii="Dubai" w:hAnsi="Dubai" w:cs="Dubai"/>
              </w:rPr>
              <w:t xml:space="preserve"> in </w:t>
            </w:r>
            <w:r w:rsidR="003F431E">
              <w:rPr>
                <w:rFonts w:ascii="Dubai" w:hAnsi="Dubai" w:cs="Dubai"/>
              </w:rPr>
              <w:t>SP</w:t>
            </w:r>
            <w:r>
              <w:rPr>
                <w:rFonts w:ascii="Dubai" w:hAnsi="Dubai" w:cs="Dubai"/>
              </w:rPr>
              <w:t xml:space="preserve"> </w:t>
            </w:r>
            <w:r w:rsidR="008B1383">
              <w:rPr>
                <w:rFonts w:ascii="Dubai" w:hAnsi="Dubai" w:cs="Dubai"/>
              </w:rPr>
              <w:t xml:space="preserve">application </w:t>
            </w:r>
            <w:r>
              <w:rPr>
                <w:rFonts w:ascii="Dubai" w:hAnsi="Dubai" w:cs="Dubai"/>
              </w:rPr>
              <w:t xml:space="preserve">then </w:t>
            </w:r>
            <w:r w:rsidR="008B1383">
              <w:rPr>
                <w:rFonts w:ascii="Dubai" w:hAnsi="Dubai" w:cs="Dubai"/>
              </w:rPr>
              <w:t xml:space="preserve">check for other linking attribute like IDN and if </w:t>
            </w:r>
            <w:r>
              <w:rPr>
                <w:rFonts w:ascii="Dubai" w:hAnsi="Dubai" w:cs="Dubai"/>
              </w:rPr>
              <w:t xml:space="preserve">user </w:t>
            </w:r>
            <w:r w:rsidR="00A71DD2">
              <w:rPr>
                <w:rFonts w:ascii="Dubai" w:hAnsi="Dubai" w:cs="Dubai"/>
              </w:rPr>
              <w:t xml:space="preserve">linking attribute found then </w:t>
            </w:r>
            <w:r>
              <w:rPr>
                <w:rFonts w:ascii="Dubai" w:hAnsi="Dubai" w:cs="Dubai"/>
              </w:rPr>
              <w:t xml:space="preserve">login </w:t>
            </w:r>
            <w:r w:rsidR="00A71DD2">
              <w:rPr>
                <w:rFonts w:ascii="Dubai" w:hAnsi="Dubai" w:cs="Dubai"/>
              </w:rPr>
              <w:t xml:space="preserve">should be </w:t>
            </w:r>
            <w:r>
              <w:rPr>
                <w:rFonts w:ascii="Dubai" w:hAnsi="Dubai" w:cs="Dubai"/>
              </w:rPr>
              <w:t>successful.</w:t>
            </w:r>
            <w:r w:rsidR="000106BF">
              <w:rPr>
                <w:rFonts w:ascii="Dubai" w:hAnsi="Dubai" w:cs="Dubai"/>
              </w:rPr>
              <w:t xml:space="preserve"> (Automatic Linking)</w:t>
            </w:r>
          </w:p>
        </w:tc>
        <w:tc>
          <w:tcPr>
            <w:tcW w:w="1418" w:type="dxa"/>
            <w:tcBorders>
              <w:top w:val="single" w:sz="4" w:space="0" w:color="auto"/>
              <w:bottom w:val="single" w:sz="4" w:space="0" w:color="auto"/>
            </w:tcBorders>
            <w:vAlign w:val="center"/>
          </w:tcPr>
          <w:p w14:paraId="51F908BC" w14:textId="1FB98201" w:rsidR="00E851DC" w:rsidRPr="0033784C" w:rsidRDefault="00E851DC" w:rsidP="00D07E23">
            <w:pPr>
              <w:rPr>
                <w:rFonts w:ascii="Dubai" w:hAnsi="Dubai" w:cs="Dubai"/>
              </w:rPr>
            </w:pPr>
          </w:p>
        </w:tc>
      </w:tr>
      <w:tr w:rsidR="00A71DD2" w:rsidRPr="0033784C" w14:paraId="2E92F0D8" w14:textId="77777777" w:rsidTr="00FF6EF0">
        <w:trPr>
          <w:trHeight w:val="586"/>
        </w:trPr>
        <w:tc>
          <w:tcPr>
            <w:tcW w:w="1560" w:type="dxa"/>
            <w:tcBorders>
              <w:top w:val="single" w:sz="4" w:space="0" w:color="auto"/>
              <w:bottom w:val="single" w:sz="4" w:space="0" w:color="auto"/>
            </w:tcBorders>
            <w:vAlign w:val="center"/>
          </w:tcPr>
          <w:p w14:paraId="719776E3" w14:textId="77777777" w:rsidR="00A71DD2" w:rsidRPr="0033784C" w:rsidRDefault="00A71DD2"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5CF87ED8" w14:textId="77777777" w:rsidR="005265F9" w:rsidRDefault="00A71DD2" w:rsidP="00222194">
            <w:pPr>
              <w:jc w:val="both"/>
              <w:rPr>
                <w:rFonts w:ascii="Dubai" w:hAnsi="Dubai" w:cs="Dubai"/>
              </w:rPr>
            </w:pPr>
            <w:proofErr w:type="gramStart"/>
            <w:r>
              <w:rPr>
                <w:rFonts w:ascii="Dubai" w:hAnsi="Dubai" w:cs="Dubai"/>
              </w:rPr>
              <w:t>User</w:t>
            </w:r>
            <w:proofErr w:type="gramEnd"/>
            <w:r>
              <w:rPr>
                <w:rFonts w:ascii="Dubai" w:hAnsi="Dubai" w:cs="Dubai"/>
              </w:rPr>
              <w:t xml:space="preserve"> try to login into SP application using UAEPASS account but no UUID and </w:t>
            </w:r>
            <w:r w:rsidR="0041407C">
              <w:rPr>
                <w:rFonts w:ascii="Dubai" w:hAnsi="Dubai" w:cs="Dubai"/>
              </w:rPr>
              <w:t xml:space="preserve">any other </w:t>
            </w:r>
            <w:r>
              <w:rPr>
                <w:rFonts w:ascii="Dubai" w:hAnsi="Dubai" w:cs="Dubai"/>
              </w:rPr>
              <w:t>linking attribute</w:t>
            </w:r>
            <w:r w:rsidR="00476FF7">
              <w:rPr>
                <w:rFonts w:ascii="Dubai" w:hAnsi="Dubai" w:cs="Dubai"/>
              </w:rPr>
              <w:t xml:space="preserve"> </w:t>
            </w:r>
            <w:r>
              <w:rPr>
                <w:rFonts w:ascii="Dubai" w:hAnsi="Dubai" w:cs="Dubai"/>
              </w:rPr>
              <w:t xml:space="preserve">found in </w:t>
            </w:r>
            <w:r w:rsidR="005265F9">
              <w:rPr>
                <w:rFonts w:ascii="Dubai" w:hAnsi="Dubai" w:cs="Dubai"/>
              </w:rPr>
              <w:t>SP</w:t>
            </w:r>
            <w:r>
              <w:rPr>
                <w:rFonts w:ascii="Dubai" w:hAnsi="Dubai" w:cs="Dubai"/>
              </w:rPr>
              <w:t xml:space="preserve"> application then</w:t>
            </w:r>
            <w:r w:rsidR="005265F9">
              <w:rPr>
                <w:rFonts w:ascii="Dubai" w:hAnsi="Dubai" w:cs="Dubai"/>
              </w:rPr>
              <w:t>:</w:t>
            </w:r>
            <w:r>
              <w:rPr>
                <w:rFonts w:ascii="Dubai" w:hAnsi="Dubai" w:cs="Dubai"/>
              </w:rPr>
              <w:t xml:space="preserve"> </w:t>
            </w:r>
          </w:p>
          <w:p w14:paraId="26748B56" w14:textId="77777777" w:rsidR="00A71DD2" w:rsidRDefault="005265F9" w:rsidP="005265F9">
            <w:pPr>
              <w:pStyle w:val="ListParagraph"/>
              <w:numPr>
                <w:ilvl w:val="0"/>
                <w:numId w:val="15"/>
              </w:numPr>
              <w:jc w:val="both"/>
              <w:rPr>
                <w:rFonts w:ascii="Dubai" w:hAnsi="Dubai" w:cs="Dubai"/>
              </w:rPr>
            </w:pPr>
            <w:r>
              <w:rPr>
                <w:rFonts w:ascii="Dubai" w:hAnsi="Dubai" w:cs="Dubai"/>
              </w:rPr>
              <w:t>A</w:t>
            </w:r>
            <w:r w:rsidR="00A71DD2" w:rsidRPr="005265F9">
              <w:rPr>
                <w:rFonts w:ascii="Dubai" w:hAnsi="Dubai" w:cs="Dubai"/>
              </w:rPr>
              <w:t xml:space="preserve">llow user to </w:t>
            </w:r>
            <w:r w:rsidR="00DA1146" w:rsidRPr="005265F9">
              <w:rPr>
                <w:rFonts w:ascii="Dubai" w:hAnsi="Dubai" w:cs="Dubai"/>
              </w:rPr>
              <w:t>manually</w:t>
            </w:r>
            <w:r w:rsidR="00A71DD2" w:rsidRPr="005265F9">
              <w:rPr>
                <w:rFonts w:ascii="Dubai" w:hAnsi="Dubai" w:cs="Dubai"/>
              </w:rPr>
              <w:t xml:space="preserve"> link account </w:t>
            </w:r>
            <w:r w:rsidR="00DA1146" w:rsidRPr="005265F9">
              <w:rPr>
                <w:rFonts w:ascii="Dubai" w:hAnsi="Dubai" w:cs="Dubai"/>
              </w:rPr>
              <w:t>as per Manual Linking instruction.</w:t>
            </w:r>
          </w:p>
          <w:p w14:paraId="46F47629" w14:textId="53BCA8B2" w:rsidR="005265F9" w:rsidRDefault="005265F9" w:rsidP="005265F9">
            <w:pPr>
              <w:pStyle w:val="ListParagraph"/>
              <w:numPr>
                <w:ilvl w:val="0"/>
                <w:numId w:val="15"/>
              </w:numPr>
              <w:jc w:val="both"/>
              <w:rPr>
                <w:rFonts w:ascii="Dubai" w:hAnsi="Dubai" w:cs="Dubai"/>
              </w:rPr>
            </w:pPr>
            <w:r>
              <w:rPr>
                <w:rFonts w:ascii="Dubai" w:hAnsi="Dubai" w:cs="Dubai"/>
              </w:rPr>
              <w:t xml:space="preserve">allow user to register account with entity and registration form attributes should be </w:t>
            </w:r>
            <w:proofErr w:type="gramStart"/>
            <w:r>
              <w:rPr>
                <w:rFonts w:ascii="Dubai" w:hAnsi="Dubai" w:cs="Dubai"/>
              </w:rPr>
              <w:t>auto-populated</w:t>
            </w:r>
            <w:proofErr w:type="gramEnd"/>
            <w:r>
              <w:rPr>
                <w:rFonts w:ascii="Dubai" w:hAnsi="Dubai" w:cs="Dubai"/>
              </w:rPr>
              <w:t xml:space="preserve"> based on UAEPASS account.</w:t>
            </w:r>
          </w:p>
          <w:p w14:paraId="07A0A0A4" w14:textId="61A9F182" w:rsidR="00115C15" w:rsidRPr="00115C15" w:rsidRDefault="00115C15" w:rsidP="00115C15">
            <w:pPr>
              <w:jc w:val="both"/>
              <w:rPr>
                <w:rFonts w:ascii="Dubai" w:hAnsi="Dubai" w:cs="Dubai"/>
              </w:rPr>
            </w:pPr>
            <w:r>
              <w:rPr>
                <w:rFonts w:ascii="Dubai" w:hAnsi="Dubai" w:cs="Dubai"/>
              </w:rPr>
              <w:t>Refer below screenshot for reference.</w:t>
            </w:r>
          </w:p>
          <w:p w14:paraId="5AB8D720" w14:textId="6C14DA6B" w:rsidR="00115C15" w:rsidRPr="00115C15" w:rsidRDefault="002C0676" w:rsidP="00115C15">
            <w:pPr>
              <w:ind w:left="360"/>
              <w:jc w:val="both"/>
            </w:pPr>
            <w:r>
              <w:object w:dxaOrig="20101" w:dyaOrig="10241" w14:anchorId="35CF1E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192pt" o:ole="">
                  <v:imagedata r:id="rId11" o:title=""/>
                </v:shape>
                <o:OLEObject Type="Embed" ProgID="PBrush" ShapeID="_x0000_i1025" DrawAspect="Content" ObjectID="_1735114537" r:id="rId12"/>
              </w:object>
            </w:r>
          </w:p>
        </w:tc>
        <w:tc>
          <w:tcPr>
            <w:tcW w:w="1418" w:type="dxa"/>
            <w:tcBorders>
              <w:top w:val="single" w:sz="4" w:space="0" w:color="auto"/>
              <w:bottom w:val="single" w:sz="4" w:space="0" w:color="auto"/>
            </w:tcBorders>
            <w:vAlign w:val="center"/>
          </w:tcPr>
          <w:p w14:paraId="0021DFCA" w14:textId="529A7FD5" w:rsidR="00A71DD2" w:rsidRPr="0033784C" w:rsidRDefault="00A71DD2" w:rsidP="00D07E23">
            <w:pPr>
              <w:rPr>
                <w:rFonts w:ascii="Dubai" w:hAnsi="Dubai" w:cs="Dubai"/>
              </w:rPr>
            </w:pPr>
          </w:p>
        </w:tc>
      </w:tr>
      <w:tr w:rsidR="0027436E" w:rsidRPr="0033784C" w14:paraId="55674E40" w14:textId="77777777" w:rsidTr="0027436E">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71654725" w14:textId="44722978" w:rsidR="0027436E" w:rsidRPr="0027436E" w:rsidRDefault="0027436E" w:rsidP="0027436E">
            <w:pPr>
              <w:jc w:val="both"/>
              <w:rPr>
                <w:rFonts w:ascii="Dubai" w:hAnsi="Dubai" w:cs="Dubai"/>
                <w:b/>
                <w:bCs/>
              </w:rPr>
            </w:pPr>
            <w:r>
              <w:rPr>
                <w:rFonts w:ascii="Dubai" w:hAnsi="Dubai" w:cs="Dubai"/>
                <w:b/>
                <w:bCs/>
              </w:rPr>
              <w:t>User Types Handling</w:t>
            </w:r>
          </w:p>
        </w:tc>
      </w:tr>
      <w:tr w:rsidR="00C91C42" w:rsidRPr="0033784C" w14:paraId="4794E4E5" w14:textId="77777777" w:rsidTr="00FF6EF0">
        <w:trPr>
          <w:trHeight w:val="586"/>
        </w:trPr>
        <w:tc>
          <w:tcPr>
            <w:tcW w:w="1560" w:type="dxa"/>
            <w:tcBorders>
              <w:top w:val="single" w:sz="4" w:space="0" w:color="auto"/>
              <w:bottom w:val="single" w:sz="4" w:space="0" w:color="auto"/>
            </w:tcBorders>
            <w:vAlign w:val="center"/>
          </w:tcPr>
          <w:p w14:paraId="18DF2C7E" w14:textId="77777777" w:rsidR="00C91C42" w:rsidRPr="0033784C" w:rsidRDefault="00C91C42"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2FDCCCD" w14:textId="349C5383" w:rsidR="00C91C42" w:rsidRPr="00C91C42" w:rsidRDefault="00C91C42" w:rsidP="00222194">
            <w:pPr>
              <w:jc w:val="both"/>
              <w:rPr>
                <w:rFonts w:ascii="Dubai" w:hAnsi="Dubai" w:cs="Dubai"/>
              </w:rPr>
            </w:pPr>
            <w:r>
              <w:rPr>
                <w:rFonts w:ascii="Dubai" w:hAnsi="Dubai" w:cs="Dubai"/>
              </w:rPr>
              <w:t xml:space="preserve">On Successful authentication at UAE PASS the control is sent back to SP irrespective of user type. The SP should handle the </w:t>
            </w:r>
            <w:r w:rsidR="00B110E8">
              <w:rPr>
                <w:rFonts w:ascii="Dubai" w:hAnsi="Dubai" w:cs="Dubai"/>
              </w:rPr>
              <w:t>authorization</w:t>
            </w:r>
            <w:r>
              <w:rPr>
                <w:rFonts w:ascii="Dubai" w:hAnsi="Dubai" w:cs="Dubai"/>
              </w:rPr>
              <w:t xml:space="preserve"> or flow in their side as per the user types and their business.</w:t>
            </w:r>
          </w:p>
          <w:p w14:paraId="44BA9A51" w14:textId="28BE4C98" w:rsidR="00C91C42" w:rsidRPr="00C91C42" w:rsidRDefault="00C91C42" w:rsidP="00222194">
            <w:pPr>
              <w:jc w:val="both"/>
              <w:rPr>
                <w:rFonts w:ascii="Dubai" w:hAnsi="Dubai" w:cs="Dubai"/>
              </w:rPr>
            </w:pPr>
            <w:r>
              <w:rPr>
                <w:rFonts w:ascii="Dubai" w:hAnsi="Dubai" w:cs="Dubai"/>
                <w:b/>
                <w:bCs/>
              </w:rPr>
              <w:t>SOP</w:t>
            </w:r>
            <w:proofErr w:type="gramStart"/>
            <w:r>
              <w:rPr>
                <w:rFonts w:ascii="Dubai" w:hAnsi="Dubai" w:cs="Dubai"/>
                <w:b/>
                <w:bCs/>
              </w:rPr>
              <w:t>1 :</w:t>
            </w:r>
            <w:proofErr w:type="gramEnd"/>
            <w:r>
              <w:rPr>
                <w:rFonts w:ascii="Dubai" w:hAnsi="Dubai" w:cs="Dubai"/>
                <w:b/>
                <w:bCs/>
              </w:rPr>
              <w:t xml:space="preserve"> </w:t>
            </w:r>
            <w:r>
              <w:rPr>
                <w:rFonts w:ascii="Dubai" w:hAnsi="Dubai" w:cs="Dubai"/>
              </w:rPr>
              <w:t xml:space="preserve">In case of SOP1, UAE PASS will not return the Emirates ID number attribute as the user has still not verified his/her emirates ID at this stage. SP should handle in case SOP1 is not allowed at their </w:t>
            </w:r>
            <w:r w:rsidR="00B6541C">
              <w:rPr>
                <w:rFonts w:ascii="Dubai" w:hAnsi="Dubai" w:cs="Dubai"/>
              </w:rPr>
              <w:t xml:space="preserve">end </w:t>
            </w:r>
            <w:r>
              <w:rPr>
                <w:rFonts w:ascii="Dubai" w:hAnsi="Dubai" w:cs="Dubai"/>
              </w:rPr>
              <w:t>by showing the appropriate error message.</w:t>
            </w:r>
          </w:p>
        </w:tc>
        <w:tc>
          <w:tcPr>
            <w:tcW w:w="1418" w:type="dxa"/>
            <w:tcBorders>
              <w:top w:val="single" w:sz="4" w:space="0" w:color="auto"/>
              <w:bottom w:val="single" w:sz="4" w:space="0" w:color="auto"/>
            </w:tcBorders>
            <w:vAlign w:val="center"/>
          </w:tcPr>
          <w:p w14:paraId="45BEE646" w14:textId="31F09999" w:rsidR="00C91C42" w:rsidRPr="0033784C" w:rsidRDefault="00C91C42" w:rsidP="00F2779B">
            <w:pPr>
              <w:rPr>
                <w:rFonts w:ascii="Dubai" w:hAnsi="Dubai" w:cs="Dubai"/>
              </w:rPr>
            </w:pPr>
          </w:p>
        </w:tc>
      </w:tr>
      <w:tr w:rsidR="002261B8" w:rsidRPr="0033784C" w14:paraId="48767E1A" w14:textId="77777777" w:rsidTr="00FF6EF0">
        <w:trPr>
          <w:trHeight w:val="586"/>
        </w:trPr>
        <w:tc>
          <w:tcPr>
            <w:tcW w:w="1560" w:type="dxa"/>
            <w:tcBorders>
              <w:top w:val="single" w:sz="4" w:space="0" w:color="auto"/>
              <w:bottom w:val="single" w:sz="4" w:space="0" w:color="auto"/>
            </w:tcBorders>
            <w:vAlign w:val="center"/>
          </w:tcPr>
          <w:p w14:paraId="35A2BF74" w14:textId="77777777" w:rsidR="002261B8" w:rsidRPr="0033784C" w:rsidRDefault="002261B8"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3F979756" w14:textId="52DB3AFC" w:rsidR="002261B8" w:rsidRDefault="002261B8" w:rsidP="00222194">
            <w:pPr>
              <w:jc w:val="both"/>
              <w:rPr>
                <w:rFonts w:ascii="Dubai" w:hAnsi="Dubai" w:cs="Dubai"/>
                <w:b/>
                <w:bCs/>
              </w:rPr>
            </w:pPr>
            <w:r w:rsidRPr="00D66450">
              <w:rPr>
                <w:rFonts w:ascii="Dubai" w:hAnsi="Dubai" w:cs="Dubai"/>
              </w:rPr>
              <w:t>In case user type is other than SOP1, SOP2 and SOP3 then appropriate error message should be displayed.</w:t>
            </w:r>
            <w:r>
              <w:rPr>
                <w:rFonts w:ascii="Dubai" w:hAnsi="Dubai" w:cs="Dubai"/>
                <w:b/>
                <w:bCs/>
              </w:rPr>
              <w:t xml:space="preserve"> </w:t>
            </w:r>
          </w:p>
        </w:tc>
        <w:tc>
          <w:tcPr>
            <w:tcW w:w="1418" w:type="dxa"/>
            <w:tcBorders>
              <w:top w:val="single" w:sz="4" w:space="0" w:color="auto"/>
              <w:bottom w:val="single" w:sz="4" w:space="0" w:color="auto"/>
            </w:tcBorders>
            <w:vAlign w:val="center"/>
          </w:tcPr>
          <w:p w14:paraId="3595A20C" w14:textId="0C26F842" w:rsidR="002261B8" w:rsidRPr="0033784C" w:rsidRDefault="002261B8" w:rsidP="00F2779B">
            <w:pPr>
              <w:rPr>
                <w:rFonts w:ascii="Dubai" w:hAnsi="Dubai" w:cs="Dubai"/>
              </w:rPr>
            </w:pPr>
          </w:p>
        </w:tc>
      </w:tr>
      <w:tr w:rsidR="00476FF7" w:rsidRPr="0033784C" w14:paraId="7AA5BCD2" w14:textId="77777777" w:rsidTr="00476FF7">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67992ED0" w14:textId="0BE83DA2" w:rsidR="00476FF7" w:rsidRPr="0033784C" w:rsidRDefault="00476FF7" w:rsidP="00F2779B">
            <w:pPr>
              <w:rPr>
                <w:rFonts w:ascii="Dubai" w:hAnsi="Dubai" w:cs="Dubai"/>
              </w:rPr>
            </w:pPr>
          </w:p>
        </w:tc>
      </w:tr>
      <w:tr w:rsidR="00476FF7" w:rsidRPr="0033784C" w14:paraId="6980E46E" w14:textId="77777777" w:rsidTr="00FF6EF0">
        <w:trPr>
          <w:trHeight w:val="586"/>
        </w:trPr>
        <w:tc>
          <w:tcPr>
            <w:tcW w:w="1560" w:type="dxa"/>
            <w:tcBorders>
              <w:top w:val="single" w:sz="4" w:space="0" w:color="auto"/>
              <w:bottom w:val="single" w:sz="4" w:space="0" w:color="auto"/>
            </w:tcBorders>
            <w:vAlign w:val="center"/>
          </w:tcPr>
          <w:p w14:paraId="5B97AFD6" w14:textId="77777777" w:rsidR="00476FF7" w:rsidRPr="0033784C" w:rsidRDefault="00476FF7"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65417A1F" w14:textId="2682F38E" w:rsidR="00476FF7" w:rsidRPr="00D66450" w:rsidRDefault="00476FF7" w:rsidP="00222194">
            <w:pPr>
              <w:jc w:val="both"/>
              <w:rPr>
                <w:rFonts w:ascii="Dubai" w:hAnsi="Dubai" w:cs="Dubai"/>
              </w:rPr>
            </w:pPr>
            <w:r w:rsidRPr="0033784C">
              <w:rPr>
                <w:rFonts w:ascii="Dubai" w:hAnsi="Dubai" w:cs="Dubai"/>
              </w:rPr>
              <w:t xml:space="preserve">The </w:t>
            </w:r>
            <w:r>
              <w:rPr>
                <w:rFonts w:ascii="Dubai" w:hAnsi="Dubai" w:cs="Dubai"/>
              </w:rPr>
              <w:t>SP</w:t>
            </w:r>
            <w:r w:rsidRPr="0033784C">
              <w:rPr>
                <w:rFonts w:ascii="Dubai" w:hAnsi="Dubai" w:cs="Dubai"/>
              </w:rPr>
              <w:t xml:space="preserve"> uses the </w:t>
            </w:r>
            <w:r>
              <w:rPr>
                <w:rFonts w:ascii="Dubai" w:hAnsi="Dubai" w:cs="Dubai"/>
              </w:rPr>
              <w:t>UAE PASS</w:t>
            </w:r>
            <w:r w:rsidRPr="0033784C">
              <w:rPr>
                <w:rFonts w:ascii="Dubai" w:hAnsi="Dubai" w:cs="Dubai"/>
              </w:rPr>
              <w:t xml:space="preserve"> Logos wherever applicable on Relying Party's </w:t>
            </w:r>
            <w:r>
              <w:rPr>
                <w:rFonts w:ascii="Dubai" w:hAnsi="Dubai" w:cs="Dubai"/>
              </w:rPr>
              <w:t>Portal as per the shared design guidelines.</w:t>
            </w:r>
          </w:p>
        </w:tc>
        <w:tc>
          <w:tcPr>
            <w:tcW w:w="1418" w:type="dxa"/>
            <w:tcBorders>
              <w:top w:val="single" w:sz="4" w:space="0" w:color="auto"/>
              <w:bottom w:val="single" w:sz="4" w:space="0" w:color="auto"/>
            </w:tcBorders>
            <w:vAlign w:val="center"/>
          </w:tcPr>
          <w:p w14:paraId="1BF6E376" w14:textId="4E0EA257" w:rsidR="00476FF7" w:rsidRPr="0033784C" w:rsidRDefault="00476FF7" w:rsidP="00F2779B">
            <w:pPr>
              <w:rPr>
                <w:rFonts w:ascii="Dubai" w:hAnsi="Dubai" w:cs="Dubai"/>
              </w:rPr>
            </w:pPr>
          </w:p>
        </w:tc>
      </w:tr>
      <w:tr w:rsidR="00E52B99" w:rsidRPr="0033784C" w14:paraId="69D19B55" w14:textId="77777777" w:rsidTr="00E52B99">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1B536836" w14:textId="28DBD49B" w:rsidR="00E52B99" w:rsidRPr="0033784C" w:rsidRDefault="00E52B99" w:rsidP="00F2779B">
            <w:pPr>
              <w:rPr>
                <w:rFonts w:ascii="Dubai" w:hAnsi="Dubai" w:cs="Dubai"/>
              </w:rPr>
            </w:pPr>
            <w:r w:rsidRPr="004E03C6">
              <w:rPr>
                <w:rFonts w:ascii="Dubai" w:hAnsi="Dubai" w:cs="Dubai"/>
                <w:b/>
                <w:bCs/>
              </w:rPr>
              <w:t>Logout Scenarios</w:t>
            </w:r>
          </w:p>
        </w:tc>
      </w:tr>
      <w:tr w:rsidR="00E20979" w:rsidRPr="0033784C" w14:paraId="64DEAA8D" w14:textId="77777777" w:rsidTr="00FF6EF0">
        <w:trPr>
          <w:trHeight w:val="586"/>
        </w:trPr>
        <w:tc>
          <w:tcPr>
            <w:tcW w:w="1560" w:type="dxa"/>
            <w:tcBorders>
              <w:top w:val="single" w:sz="4" w:space="0" w:color="auto"/>
              <w:bottom w:val="single" w:sz="4" w:space="0" w:color="auto"/>
            </w:tcBorders>
            <w:vAlign w:val="center"/>
          </w:tcPr>
          <w:p w14:paraId="24D4F467" w14:textId="2E9E7D90" w:rsidR="00E20979" w:rsidRPr="0033784C" w:rsidRDefault="00E20979"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18B0CE77" w14:textId="530997F6" w:rsidR="000814CF" w:rsidRPr="0033784C" w:rsidRDefault="00EE7950" w:rsidP="00222194">
            <w:pPr>
              <w:jc w:val="both"/>
              <w:rPr>
                <w:rFonts w:ascii="Dubai" w:hAnsi="Dubai" w:cs="Dubai"/>
              </w:rPr>
            </w:pPr>
            <w:r w:rsidRPr="0033784C">
              <w:rPr>
                <w:rFonts w:ascii="Dubai" w:hAnsi="Dubai" w:cs="Dubai"/>
              </w:rPr>
              <w:t>Service Provider Initiated Logout is implemented</w:t>
            </w:r>
            <w:r w:rsidR="00E61DB1">
              <w:rPr>
                <w:rFonts w:ascii="Dubai" w:hAnsi="Dubai" w:cs="Dubai"/>
              </w:rPr>
              <w:t xml:space="preserve"> in such a way that it should clear </w:t>
            </w:r>
            <w:r w:rsidR="000112E8">
              <w:rPr>
                <w:rFonts w:ascii="Dubai" w:hAnsi="Dubai" w:cs="Dubai"/>
              </w:rPr>
              <w:t xml:space="preserve">UAE PASS and SP application session and redirected based on redirect parameter in logout </w:t>
            </w:r>
            <w:proofErr w:type="spellStart"/>
            <w:r w:rsidR="000112E8">
              <w:rPr>
                <w:rFonts w:ascii="Dubai" w:hAnsi="Dubai" w:cs="Dubai"/>
              </w:rPr>
              <w:t>url</w:t>
            </w:r>
            <w:proofErr w:type="spellEnd"/>
            <w:r w:rsidR="000112E8">
              <w:rPr>
                <w:rFonts w:ascii="Dubai" w:hAnsi="Dubai" w:cs="Dubai"/>
              </w:rPr>
              <w:t>.</w:t>
            </w:r>
          </w:p>
        </w:tc>
        <w:tc>
          <w:tcPr>
            <w:tcW w:w="1418" w:type="dxa"/>
            <w:tcBorders>
              <w:top w:val="single" w:sz="4" w:space="0" w:color="auto"/>
              <w:bottom w:val="single" w:sz="4" w:space="0" w:color="auto"/>
            </w:tcBorders>
            <w:vAlign w:val="center"/>
          </w:tcPr>
          <w:p w14:paraId="1B1A8EA2" w14:textId="2276BD72" w:rsidR="00E20979" w:rsidRPr="0033784C" w:rsidRDefault="00E20979" w:rsidP="00F2779B">
            <w:pPr>
              <w:rPr>
                <w:rFonts w:ascii="Dubai" w:hAnsi="Dubai" w:cs="Dubai"/>
              </w:rPr>
            </w:pPr>
          </w:p>
        </w:tc>
      </w:tr>
      <w:tr w:rsidR="00E52B99" w:rsidRPr="0033784C" w14:paraId="465D0466" w14:textId="77777777" w:rsidTr="00E52B99">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76E83C44" w14:textId="68D8FDFD" w:rsidR="00E52B99" w:rsidRPr="0033784C" w:rsidRDefault="00E52B99" w:rsidP="00F2779B">
            <w:pPr>
              <w:rPr>
                <w:rFonts w:ascii="Dubai" w:hAnsi="Dubai" w:cs="Dubai"/>
              </w:rPr>
            </w:pPr>
            <w:r w:rsidRPr="004E03C6">
              <w:rPr>
                <w:rFonts w:ascii="Dubai" w:hAnsi="Dubai" w:cs="Dubai"/>
                <w:b/>
                <w:bCs/>
              </w:rPr>
              <w:t>Awareness</w:t>
            </w:r>
            <w:r w:rsidR="001A0C35">
              <w:rPr>
                <w:rFonts w:ascii="Dubai" w:hAnsi="Dubai" w:cs="Dubai"/>
                <w:b/>
                <w:bCs/>
              </w:rPr>
              <w:t xml:space="preserve">: </w:t>
            </w:r>
            <w:r w:rsidR="001A0C35" w:rsidRPr="001A0C35">
              <w:rPr>
                <w:rFonts w:ascii="Dubai" w:hAnsi="Dubai" w:cs="Dubai"/>
              </w:rPr>
              <w:t xml:space="preserve">As these points cannot be assessed technically, the entities should ensure the </w:t>
            </w:r>
            <w:proofErr w:type="spellStart"/>
            <w:r w:rsidR="001A0C35" w:rsidRPr="001A0C35">
              <w:rPr>
                <w:rFonts w:ascii="Dubai" w:hAnsi="Dubai" w:cs="Dubai"/>
              </w:rPr>
              <w:t>complanace</w:t>
            </w:r>
            <w:proofErr w:type="spellEnd"/>
            <w:r w:rsidR="001A0C35" w:rsidRPr="001A0C35">
              <w:rPr>
                <w:rFonts w:ascii="Dubai" w:hAnsi="Dubai" w:cs="Dubai"/>
              </w:rPr>
              <w:t xml:space="preserve"> for below points.</w:t>
            </w:r>
          </w:p>
        </w:tc>
      </w:tr>
      <w:tr w:rsidR="002E2ED2" w:rsidRPr="0033784C" w14:paraId="3CEC9462" w14:textId="77777777" w:rsidTr="00FF6EF0">
        <w:trPr>
          <w:trHeight w:val="586"/>
        </w:trPr>
        <w:tc>
          <w:tcPr>
            <w:tcW w:w="1560" w:type="dxa"/>
            <w:tcBorders>
              <w:top w:val="single" w:sz="4" w:space="0" w:color="auto"/>
              <w:bottom w:val="single" w:sz="4" w:space="0" w:color="auto"/>
            </w:tcBorders>
            <w:vAlign w:val="center"/>
          </w:tcPr>
          <w:p w14:paraId="7F22E77E" w14:textId="6F886888" w:rsidR="002E2ED2" w:rsidRPr="0033784C" w:rsidRDefault="002E2ED2"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917C122" w14:textId="1533E55D" w:rsidR="00002554" w:rsidRPr="0033784C" w:rsidRDefault="002E2ED2" w:rsidP="004E03C6">
            <w:pPr>
              <w:jc w:val="both"/>
              <w:rPr>
                <w:rFonts w:ascii="Dubai" w:hAnsi="Dubai" w:cs="Dubai"/>
              </w:rPr>
            </w:pPr>
            <w:r w:rsidRPr="0033784C">
              <w:rPr>
                <w:rFonts w:ascii="Dubai" w:hAnsi="Dubai" w:cs="Dubai"/>
              </w:rPr>
              <w:t xml:space="preserve">Relying Party's Call Center is aware of the Service and can provide basic information about how to use the </w:t>
            </w:r>
            <w:r w:rsidR="004E03C6">
              <w:rPr>
                <w:rFonts w:ascii="Dubai" w:hAnsi="Dubai" w:cs="Dubai"/>
              </w:rPr>
              <w:t>UAE PASS</w:t>
            </w:r>
            <w:r w:rsidRPr="0033784C">
              <w:rPr>
                <w:rFonts w:ascii="Dubai" w:hAnsi="Dubai" w:cs="Dubai"/>
              </w:rPr>
              <w:t xml:space="preserve"> Account and how to Register with the Service.</w:t>
            </w:r>
          </w:p>
        </w:tc>
        <w:tc>
          <w:tcPr>
            <w:tcW w:w="1418" w:type="dxa"/>
            <w:tcBorders>
              <w:top w:val="single" w:sz="4" w:space="0" w:color="auto"/>
              <w:bottom w:val="single" w:sz="4" w:space="0" w:color="auto"/>
            </w:tcBorders>
            <w:vAlign w:val="center"/>
          </w:tcPr>
          <w:p w14:paraId="1F593901" w14:textId="23E68F87" w:rsidR="002E2ED2" w:rsidRPr="0033784C" w:rsidRDefault="002E2ED2" w:rsidP="00D07E23">
            <w:pPr>
              <w:rPr>
                <w:rFonts w:ascii="Dubai" w:hAnsi="Dubai" w:cs="Dubai"/>
              </w:rPr>
            </w:pPr>
          </w:p>
        </w:tc>
      </w:tr>
      <w:tr w:rsidR="002076A6" w:rsidRPr="0033784C" w14:paraId="1870FF3C" w14:textId="77777777" w:rsidTr="00FF6EF0">
        <w:trPr>
          <w:trHeight w:val="586"/>
        </w:trPr>
        <w:tc>
          <w:tcPr>
            <w:tcW w:w="1560" w:type="dxa"/>
            <w:tcBorders>
              <w:top w:val="single" w:sz="4" w:space="0" w:color="auto"/>
              <w:bottom w:val="single" w:sz="4" w:space="0" w:color="auto"/>
            </w:tcBorders>
            <w:vAlign w:val="center"/>
          </w:tcPr>
          <w:p w14:paraId="71C3F798" w14:textId="77777777" w:rsidR="002076A6" w:rsidRPr="0033784C" w:rsidRDefault="002076A6"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05FE881F" w14:textId="3DA997CE" w:rsidR="002076A6" w:rsidRPr="004E03C6" w:rsidRDefault="002076A6" w:rsidP="002076A6">
            <w:pPr>
              <w:jc w:val="both"/>
              <w:rPr>
                <w:rFonts w:ascii="Dubai" w:hAnsi="Dubai" w:cs="Dubai"/>
                <w:b/>
                <w:bCs/>
              </w:rPr>
            </w:pPr>
            <w:r>
              <w:rPr>
                <w:rFonts w:ascii="Dubai" w:hAnsi="Dubai" w:cs="Dubai"/>
              </w:rPr>
              <w:t>UAE PASS</w:t>
            </w:r>
            <w:r w:rsidRPr="0033784C">
              <w:rPr>
                <w:rFonts w:ascii="Dubai" w:hAnsi="Dubai" w:cs="Dubai"/>
              </w:rPr>
              <w:t xml:space="preserve"> </w:t>
            </w:r>
            <w:proofErr w:type="spellStart"/>
            <w:r w:rsidRPr="0033784C">
              <w:rPr>
                <w:rFonts w:ascii="Dubai" w:hAnsi="Dubai" w:cs="Dubai"/>
              </w:rPr>
              <w:t>Oauth</w:t>
            </w:r>
            <w:proofErr w:type="spellEnd"/>
            <w:r>
              <w:rPr>
                <w:rFonts w:ascii="Dubai" w:hAnsi="Dubai" w:cs="Dubai"/>
              </w:rPr>
              <w:t>/OpenID Connect</w:t>
            </w:r>
            <w:r w:rsidRPr="0033784C">
              <w:rPr>
                <w:rFonts w:ascii="Dubai" w:hAnsi="Dubai" w:cs="Dubai"/>
              </w:rPr>
              <w:t xml:space="preserve"> is the only used from the </w:t>
            </w:r>
            <w:r>
              <w:rPr>
                <w:rFonts w:ascii="Dubai" w:hAnsi="Dubai" w:cs="Dubai"/>
              </w:rPr>
              <w:t xml:space="preserve">Web as well as </w:t>
            </w:r>
            <w:r w:rsidRPr="0033784C">
              <w:rPr>
                <w:rFonts w:ascii="Dubai" w:hAnsi="Dubai" w:cs="Dubai"/>
              </w:rPr>
              <w:t>Mobile Application of the Relying Party.</w:t>
            </w:r>
          </w:p>
        </w:tc>
        <w:tc>
          <w:tcPr>
            <w:tcW w:w="1418" w:type="dxa"/>
            <w:tcBorders>
              <w:top w:val="single" w:sz="4" w:space="0" w:color="auto"/>
              <w:bottom w:val="single" w:sz="4" w:space="0" w:color="auto"/>
            </w:tcBorders>
            <w:vAlign w:val="center"/>
          </w:tcPr>
          <w:p w14:paraId="10B8B128" w14:textId="5F1CEAA9" w:rsidR="002076A6" w:rsidRPr="0033784C" w:rsidRDefault="002076A6" w:rsidP="00D07E23">
            <w:pPr>
              <w:rPr>
                <w:rFonts w:ascii="Dubai" w:hAnsi="Dubai" w:cs="Dubai"/>
              </w:rPr>
            </w:pPr>
          </w:p>
        </w:tc>
      </w:tr>
      <w:tr w:rsidR="002076A6" w:rsidRPr="0033784C" w14:paraId="2FC91EC4" w14:textId="77777777" w:rsidTr="00FF6EF0">
        <w:trPr>
          <w:trHeight w:val="586"/>
        </w:trPr>
        <w:tc>
          <w:tcPr>
            <w:tcW w:w="1560" w:type="dxa"/>
            <w:tcBorders>
              <w:top w:val="single" w:sz="4" w:space="0" w:color="auto"/>
              <w:bottom w:val="single" w:sz="4" w:space="0" w:color="auto"/>
            </w:tcBorders>
            <w:vAlign w:val="center"/>
          </w:tcPr>
          <w:p w14:paraId="41B6EB90" w14:textId="77777777" w:rsidR="002076A6" w:rsidRPr="0033784C" w:rsidRDefault="002076A6"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2177B7B9" w14:textId="116C0E99" w:rsidR="002076A6" w:rsidRPr="004E03C6" w:rsidRDefault="002076A6" w:rsidP="00222194">
            <w:pPr>
              <w:jc w:val="both"/>
              <w:rPr>
                <w:rFonts w:ascii="Dubai" w:hAnsi="Dubai" w:cs="Dubai"/>
                <w:b/>
                <w:bCs/>
              </w:rPr>
            </w:pPr>
            <w:r w:rsidRPr="0033784C">
              <w:rPr>
                <w:rFonts w:ascii="Dubai" w:hAnsi="Dubai" w:cs="Dubai"/>
              </w:rPr>
              <w:t xml:space="preserve">There should be no logs or storing of </w:t>
            </w:r>
            <w:r>
              <w:rPr>
                <w:rFonts w:ascii="Dubai" w:hAnsi="Dubai" w:cs="Dubai"/>
              </w:rPr>
              <w:t>UAE PASS</w:t>
            </w:r>
            <w:r w:rsidRPr="0033784C">
              <w:rPr>
                <w:rFonts w:ascii="Dubai" w:hAnsi="Dubai" w:cs="Dubai"/>
              </w:rPr>
              <w:t xml:space="preserve"> API data in client’s server (except user info data</w:t>
            </w:r>
            <w:r>
              <w:rPr>
                <w:rFonts w:ascii="Dubai" w:hAnsi="Dubai" w:cs="Dubai"/>
              </w:rPr>
              <w:t xml:space="preserve"> as per business</w:t>
            </w:r>
            <w:r w:rsidRPr="0033784C">
              <w:rPr>
                <w:rFonts w:ascii="Dubai" w:hAnsi="Dubai" w:cs="Dubai"/>
              </w:rPr>
              <w:t>)</w:t>
            </w:r>
            <w:r>
              <w:rPr>
                <w:rFonts w:ascii="Dubai" w:hAnsi="Dubai" w:cs="Dubai"/>
              </w:rPr>
              <w:t>.</w:t>
            </w:r>
          </w:p>
        </w:tc>
        <w:tc>
          <w:tcPr>
            <w:tcW w:w="1418" w:type="dxa"/>
            <w:tcBorders>
              <w:top w:val="single" w:sz="4" w:space="0" w:color="auto"/>
              <w:bottom w:val="single" w:sz="4" w:space="0" w:color="auto"/>
            </w:tcBorders>
            <w:vAlign w:val="center"/>
          </w:tcPr>
          <w:p w14:paraId="08D007D5" w14:textId="73632D35" w:rsidR="002076A6" w:rsidRPr="0033784C" w:rsidRDefault="002076A6" w:rsidP="00D07E23">
            <w:pPr>
              <w:rPr>
                <w:rFonts w:ascii="Dubai" w:hAnsi="Dubai" w:cs="Dubai"/>
              </w:rPr>
            </w:pPr>
          </w:p>
        </w:tc>
      </w:tr>
      <w:tr w:rsidR="002076A6" w:rsidRPr="0033784C" w14:paraId="2DF48D7A" w14:textId="77777777" w:rsidTr="00FF6EF0">
        <w:trPr>
          <w:trHeight w:val="586"/>
        </w:trPr>
        <w:tc>
          <w:tcPr>
            <w:tcW w:w="1560" w:type="dxa"/>
            <w:tcBorders>
              <w:top w:val="single" w:sz="4" w:space="0" w:color="auto"/>
              <w:bottom w:val="single" w:sz="4" w:space="0" w:color="auto"/>
            </w:tcBorders>
            <w:vAlign w:val="center"/>
          </w:tcPr>
          <w:p w14:paraId="786B0BEC" w14:textId="77777777" w:rsidR="002076A6" w:rsidRPr="0033784C" w:rsidRDefault="002076A6" w:rsidP="00BD727F">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3DB560C2" w14:textId="061FB914" w:rsidR="002076A6" w:rsidRPr="004E03C6" w:rsidRDefault="002076A6" w:rsidP="002076A6">
            <w:pPr>
              <w:jc w:val="both"/>
              <w:rPr>
                <w:rFonts w:ascii="Dubai" w:hAnsi="Dubai" w:cs="Dubai"/>
                <w:b/>
                <w:bCs/>
              </w:rPr>
            </w:pPr>
            <w:r>
              <w:rPr>
                <w:rFonts w:ascii="Dubai" w:hAnsi="Dubai" w:cs="Dubai"/>
              </w:rPr>
              <w:t xml:space="preserve">UAE PASS </w:t>
            </w:r>
            <w:r w:rsidRPr="0033784C">
              <w:rPr>
                <w:rFonts w:ascii="Dubai" w:hAnsi="Dubai" w:cs="Dubai"/>
              </w:rPr>
              <w:t>Access Token expiration should be handled</w:t>
            </w:r>
            <w:r>
              <w:rPr>
                <w:rFonts w:ascii="Dubai" w:hAnsi="Dubai" w:cs="Dubai"/>
              </w:rPr>
              <w:t xml:space="preserve"> (if applicable)</w:t>
            </w:r>
          </w:p>
        </w:tc>
        <w:tc>
          <w:tcPr>
            <w:tcW w:w="1418" w:type="dxa"/>
            <w:tcBorders>
              <w:top w:val="single" w:sz="4" w:space="0" w:color="auto"/>
              <w:bottom w:val="single" w:sz="4" w:space="0" w:color="auto"/>
            </w:tcBorders>
            <w:vAlign w:val="center"/>
          </w:tcPr>
          <w:p w14:paraId="724DCE69" w14:textId="3ECA45F6" w:rsidR="002076A6" w:rsidRPr="0033784C" w:rsidRDefault="002076A6" w:rsidP="002076A6">
            <w:pPr>
              <w:rPr>
                <w:rFonts w:ascii="Dubai" w:hAnsi="Dubai" w:cs="Dubai"/>
              </w:rPr>
            </w:pPr>
          </w:p>
        </w:tc>
      </w:tr>
    </w:tbl>
    <w:p w14:paraId="7CCF2A69" w14:textId="465495FD" w:rsidR="00A56D62" w:rsidRPr="0033784C" w:rsidRDefault="00057871" w:rsidP="00057871">
      <w:pPr>
        <w:pStyle w:val="BodyText"/>
        <w:rPr>
          <w:rFonts w:ascii="Dubai" w:hAnsi="Dubai" w:cs="Dubai"/>
          <w:b/>
          <w:bCs/>
          <w:i/>
          <w:sz w:val="18"/>
          <w:szCs w:val="18"/>
        </w:rPr>
      </w:pPr>
      <w:r>
        <w:rPr>
          <w:rFonts w:ascii="Dubai" w:hAnsi="Dubai" w:cs="Dubai"/>
          <w:iCs w:val="0"/>
          <w:sz w:val="22"/>
          <w:szCs w:val="22"/>
        </w:rPr>
        <w:t xml:space="preserve">                </w:t>
      </w:r>
      <w:r w:rsidR="00222194" w:rsidRPr="00F45151">
        <w:rPr>
          <w:rFonts w:ascii="Dubai" w:hAnsi="Dubai" w:cs="Dubai"/>
          <w:b/>
          <w:bCs/>
          <w:i/>
          <w:sz w:val="18"/>
          <w:szCs w:val="18"/>
          <w:highlight w:val="yellow"/>
        </w:rPr>
        <w:t>Disclaimer</w:t>
      </w:r>
      <w:r w:rsidR="00A56D62" w:rsidRPr="00F45151">
        <w:rPr>
          <w:rFonts w:ascii="Dubai" w:hAnsi="Dubai" w:cs="Dubai"/>
          <w:b/>
          <w:bCs/>
          <w:i/>
          <w:sz w:val="18"/>
          <w:szCs w:val="18"/>
          <w:highlight w:val="yellow"/>
        </w:rPr>
        <w:t xml:space="preserve">: </w:t>
      </w:r>
      <w:r w:rsidR="00A56D62" w:rsidRPr="00F45151">
        <w:rPr>
          <w:rFonts w:ascii="Dubai" w:hAnsi="Dubai" w:cs="Dubai"/>
          <w:b/>
          <w:bCs/>
          <w:i/>
          <w:sz w:val="18"/>
          <w:szCs w:val="18"/>
          <w:highlight w:val="yellow"/>
          <w:u w:val="single"/>
        </w:rPr>
        <w:t xml:space="preserve">C = Compliant, </w:t>
      </w:r>
      <w:r w:rsidR="00222194" w:rsidRPr="00F45151">
        <w:rPr>
          <w:rFonts w:ascii="Dubai" w:hAnsi="Dubai" w:cs="Dubai"/>
          <w:b/>
          <w:bCs/>
          <w:i/>
          <w:sz w:val="18"/>
          <w:szCs w:val="18"/>
          <w:highlight w:val="yellow"/>
          <w:u w:val="single"/>
        </w:rPr>
        <w:t xml:space="preserve">PC = Partial Compliant, </w:t>
      </w:r>
      <w:r w:rsidR="00A56D62" w:rsidRPr="00F45151">
        <w:rPr>
          <w:rFonts w:ascii="Dubai" w:hAnsi="Dubai" w:cs="Dubai"/>
          <w:b/>
          <w:bCs/>
          <w:i/>
          <w:sz w:val="18"/>
          <w:szCs w:val="18"/>
          <w:highlight w:val="yellow"/>
          <w:u w:val="single"/>
        </w:rPr>
        <w:t>NC = Non-Compliant, NA = Not Applicable</w:t>
      </w:r>
      <w:r w:rsidR="00A56D62" w:rsidRPr="00F45151">
        <w:rPr>
          <w:rFonts w:ascii="Dubai" w:hAnsi="Dubai" w:cs="Dubai"/>
          <w:b/>
          <w:bCs/>
          <w:i/>
          <w:sz w:val="18"/>
          <w:szCs w:val="18"/>
          <w:highlight w:val="yellow"/>
        </w:rPr>
        <w:t>.</w:t>
      </w:r>
    </w:p>
    <w:sectPr w:rsidR="00A56D62" w:rsidRPr="0033784C" w:rsidSect="00233D48">
      <w:headerReference w:type="even" r:id="rId13"/>
      <w:headerReference w:type="default" r:id="rId14"/>
      <w:footerReference w:type="default" r:id="rId15"/>
      <w:headerReference w:type="first" r:id="rId16"/>
      <w:footerReference w:type="first" r:id="rId17"/>
      <w:pgSz w:w="12240" w:h="15840"/>
      <w:pgMar w:top="1440" w:right="1800" w:bottom="1440" w:left="1800" w:header="28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28C77" w14:textId="77777777" w:rsidR="002135AF" w:rsidRDefault="002135AF" w:rsidP="000E435D">
      <w:pPr>
        <w:spacing w:after="0" w:line="240" w:lineRule="auto"/>
      </w:pPr>
      <w:r>
        <w:separator/>
      </w:r>
    </w:p>
  </w:endnote>
  <w:endnote w:type="continuationSeparator" w:id="0">
    <w:p w14:paraId="76B99EA0" w14:textId="77777777" w:rsidR="002135AF" w:rsidRDefault="002135AF" w:rsidP="000E435D">
      <w:pPr>
        <w:spacing w:after="0" w:line="240" w:lineRule="auto"/>
      </w:pPr>
      <w:r>
        <w:continuationSeparator/>
      </w:r>
    </w:p>
  </w:endnote>
  <w:endnote w:type="continuationNotice" w:id="1">
    <w:p w14:paraId="16A8980B" w14:textId="77777777" w:rsidR="002135AF" w:rsidRDefault="002135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ubai">
    <w:panose1 w:val="020B0503030403030204"/>
    <w:charset w:val="00"/>
    <w:family w:val="swiss"/>
    <w:notTrueType/>
    <w:pitch w:val="variable"/>
    <w:sig w:usb0="80002067"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6" w:type="dxa"/>
      <w:tblInd w:w="108" w:type="dxa"/>
      <w:tblBorders>
        <w:top w:val="single" w:sz="4" w:space="0" w:color="auto"/>
      </w:tblBorders>
      <w:tblLayout w:type="fixed"/>
      <w:tblLook w:val="0000" w:firstRow="0" w:lastRow="0" w:firstColumn="0" w:lastColumn="0" w:noHBand="0" w:noVBand="0"/>
    </w:tblPr>
    <w:tblGrid>
      <w:gridCol w:w="8506"/>
    </w:tblGrid>
    <w:tr w:rsidR="00B965D7" w:rsidRPr="00A47094" w14:paraId="5F4EC68C" w14:textId="77777777" w:rsidTr="000040FD">
      <w:trPr>
        <w:cantSplit/>
        <w:trHeight w:val="352"/>
      </w:trPr>
      <w:tc>
        <w:tcPr>
          <w:tcW w:w="8506" w:type="dxa"/>
          <w:tcBorders>
            <w:top w:val="single" w:sz="12" w:space="0" w:color="4F81BD" w:themeColor="accent1"/>
          </w:tcBorders>
          <w:shd w:val="clear" w:color="auto" w:fill="auto"/>
        </w:tcPr>
        <w:p w14:paraId="5E918453" w14:textId="4639C6EA" w:rsidR="00B965D7" w:rsidRPr="000040FD" w:rsidRDefault="00701FE6" w:rsidP="00EC6AC7">
          <w:pPr>
            <w:pStyle w:val="Footer"/>
            <w:tabs>
              <w:tab w:val="right" w:pos="9540"/>
            </w:tabs>
            <w:rPr>
              <w:rFonts w:asciiTheme="minorHAnsi" w:hAnsiTheme="minorHAnsi"/>
              <w:color w:val="0F243E" w:themeColor="text2" w:themeShade="80"/>
              <w:sz w:val="18"/>
              <w:szCs w:val="18"/>
            </w:rPr>
          </w:pPr>
          <w:bookmarkStart w:id="9" w:name="OLE_LINK9"/>
          <w:bookmarkStart w:id="10" w:name="OLE_LINK10"/>
          <w:bookmarkStart w:id="11" w:name="OLE_LINK21"/>
          <w:bookmarkStart w:id="12" w:name="OLE_LINK24"/>
          <w:r>
            <w:rPr>
              <w:rFonts w:asciiTheme="minorHAnsi" w:hAnsiTheme="minorHAnsi"/>
              <w:color w:val="0F243E" w:themeColor="text2" w:themeShade="80"/>
              <w:sz w:val="18"/>
              <w:szCs w:val="18"/>
            </w:rPr>
            <w:t>UAE PASS</w:t>
          </w:r>
          <w:r w:rsidR="00B965D7" w:rsidRPr="000040FD">
            <w:rPr>
              <w:rFonts w:asciiTheme="minorHAnsi" w:hAnsiTheme="minorHAnsi"/>
              <w:color w:val="0F243E" w:themeColor="text2" w:themeShade="80"/>
              <w:sz w:val="18"/>
              <w:szCs w:val="18"/>
            </w:rPr>
            <w:t xml:space="preserve"> Assessment Checklist</w:t>
          </w:r>
          <w:r w:rsidR="00B965D7" w:rsidRPr="000040FD">
            <w:rPr>
              <w:rFonts w:asciiTheme="minorHAnsi" w:hAnsiTheme="minorHAnsi"/>
              <w:smallCaps/>
              <w:color w:val="0F243E" w:themeColor="text2" w:themeShade="80"/>
              <w:sz w:val="18"/>
              <w:szCs w:val="18"/>
            </w:rPr>
            <w:t xml:space="preserve">, </w:t>
          </w:r>
          <w:r w:rsidR="00B965D7" w:rsidRPr="000040FD">
            <w:rPr>
              <w:rFonts w:asciiTheme="minorHAnsi" w:hAnsiTheme="minorHAnsi"/>
              <w:color w:val="0F243E" w:themeColor="text2" w:themeShade="80"/>
              <w:sz w:val="18"/>
              <w:szCs w:val="18"/>
            </w:rPr>
            <w:t xml:space="preserve">Version </w:t>
          </w:r>
          <w:r w:rsidR="000040FD">
            <w:rPr>
              <w:rFonts w:asciiTheme="minorHAnsi" w:hAnsiTheme="minorHAnsi"/>
              <w:color w:val="0F243E" w:themeColor="text2" w:themeShade="80"/>
              <w:sz w:val="18"/>
              <w:szCs w:val="18"/>
            </w:rPr>
            <w:t>4.0</w:t>
          </w:r>
          <w:r w:rsidR="00B965D7" w:rsidRPr="000040FD">
            <w:rPr>
              <w:rFonts w:asciiTheme="minorHAnsi" w:hAnsiTheme="minorHAnsi"/>
              <w:color w:val="0F243E" w:themeColor="text2" w:themeShade="80"/>
              <w:sz w:val="18"/>
              <w:szCs w:val="18"/>
            </w:rPr>
            <w:t xml:space="preserve">                                                                                                         Page </w:t>
          </w:r>
          <w:r w:rsidR="00B965D7" w:rsidRPr="000040FD">
            <w:rPr>
              <w:rFonts w:asciiTheme="minorHAnsi" w:hAnsiTheme="minorHAnsi"/>
              <w:color w:val="0F243E" w:themeColor="text2" w:themeShade="80"/>
              <w:sz w:val="18"/>
              <w:szCs w:val="18"/>
            </w:rPr>
            <w:fldChar w:fldCharType="begin"/>
          </w:r>
          <w:r w:rsidR="00B965D7" w:rsidRPr="000040FD">
            <w:rPr>
              <w:rFonts w:asciiTheme="minorHAnsi" w:hAnsiTheme="minorHAnsi"/>
              <w:color w:val="0F243E" w:themeColor="text2" w:themeShade="80"/>
              <w:sz w:val="18"/>
              <w:szCs w:val="18"/>
            </w:rPr>
            <w:instrText xml:space="preserve"> PAGE </w:instrText>
          </w:r>
          <w:r w:rsidR="00B965D7" w:rsidRPr="000040FD">
            <w:rPr>
              <w:rFonts w:asciiTheme="minorHAnsi" w:hAnsiTheme="minorHAnsi"/>
              <w:color w:val="0F243E" w:themeColor="text2" w:themeShade="80"/>
              <w:sz w:val="18"/>
              <w:szCs w:val="18"/>
            </w:rPr>
            <w:fldChar w:fldCharType="separate"/>
          </w:r>
          <w:r w:rsidR="00C9561E">
            <w:rPr>
              <w:rFonts w:asciiTheme="minorHAnsi" w:hAnsiTheme="minorHAnsi"/>
              <w:noProof/>
              <w:color w:val="0F243E" w:themeColor="text2" w:themeShade="80"/>
              <w:sz w:val="18"/>
              <w:szCs w:val="18"/>
            </w:rPr>
            <w:t>2</w:t>
          </w:r>
          <w:r w:rsidR="00B965D7" w:rsidRPr="000040FD">
            <w:rPr>
              <w:rFonts w:asciiTheme="minorHAnsi" w:hAnsiTheme="minorHAnsi"/>
              <w:color w:val="0F243E" w:themeColor="text2" w:themeShade="80"/>
              <w:sz w:val="18"/>
              <w:szCs w:val="18"/>
            </w:rPr>
            <w:fldChar w:fldCharType="end"/>
          </w:r>
          <w:r w:rsidR="00B965D7" w:rsidRPr="000040FD">
            <w:rPr>
              <w:rFonts w:asciiTheme="minorHAnsi" w:hAnsiTheme="minorHAnsi"/>
              <w:color w:val="0F243E" w:themeColor="text2" w:themeShade="80"/>
              <w:sz w:val="18"/>
              <w:szCs w:val="18"/>
            </w:rPr>
            <w:t xml:space="preserve"> of </w:t>
          </w:r>
          <w:r w:rsidR="00B965D7" w:rsidRPr="000040FD">
            <w:rPr>
              <w:rFonts w:asciiTheme="minorHAnsi" w:hAnsiTheme="minorHAnsi"/>
              <w:color w:val="0F243E" w:themeColor="text2" w:themeShade="80"/>
              <w:sz w:val="18"/>
              <w:szCs w:val="18"/>
            </w:rPr>
            <w:fldChar w:fldCharType="begin"/>
          </w:r>
          <w:r w:rsidR="00B965D7" w:rsidRPr="000040FD">
            <w:rPr>
              <w:rFonts w:asciiTheme="minorHAnsi" w:hAnsiTheme="minorHAnsi"/>
              <w:color w:val="0F243E" w:themeColor="text2" w:themeShade="80"/>
              <w:sz w:val="18"/>
              <w:szCs w:val="18"/>
            </w:rPr>
            <w:instrText xml:space="preserve"> NUMPAGES </w:instrText>
          </w:r>
          <w:r w:rsidR="00B965D7" w:rsidRPr="000040FD">
            <w:rPr>
              <w:rFonts w:asciiTheme="minorHAnsi" w:hAnsiTheme="minorHAnsi"/>
              <w:color w:val="0F243E" w:themeColor="text2" w:themeShade="80"/>
              <w:sz w:val="18"/>
              <w:szCs w:val="18"/>
            </w:rPr>
            <w:fldChar w:fldCharType="separate"/>
          </w:r>
          <w:r w:rsidR="00C9561E">
            <w:rPr>
              <w:rFonts w:asciiTheme="minorHAnsi" w:hAnsiTheme="minorHAnsi"/>
              <w:noProof/>
              <w:color w:val="0F243E" w:themeColor="text2" w:themeShade="80"/>
              <w:sz w:val="18"/>
              <w:szCs w:val="18"/>
            </w:rPr>
            <w:t>6</w:t>
          </w:r>
          <w:r w:rsidR="00B965D7" w:rsidRPr="000040FD">
            <w:rPr>
              <w:rFonts w:asciiTheme="minorHAnsi" w:hAnsiTheme="minorHAnsi"/>
              <w:color w:val="0F243E" w:themeColor="text2" w:themeShade="80"/>
              <w:sz w:val="18"/>
              <w:szCs w:val="18"/>
            </w:rPr>
            <w:fldChar w:fldCharType="end"/>
          </w:r>
          <w:bookmarkEnd w:id="9"/>
          <w:bookmarkEnd w:id="10"/>
          <w:bookmarkEnd w:id="11"/>
          <w:bookmarkEnd w:id="12"/>
        </w:p>
        <w:p w14:paraId="0F8E408B" w14:textId="77777777" w:rsidR="00B965D7" w:rsidRPr="000040FD" w:rsidRDefault="00B965D7" w:rsidP="006F6BE1">
          <w:pPr>
            <w:pStyle w:val="Footer"/>
            <w:tabs>
              <w:tab w:val="right" w:pos="9540"/>
            </w:tabs>
            <w:rPr>
              <w:rFonts w:asciiTheme="minorHAnsi" w:hAnsiTheme="minorHAnsi"/>
              <w:smallCaps/>
              <w:color w:val="0F243E" w:themeColor="text2" w:themeShade="80"/>
              <w:sz w:val="18"/>
              <w:szCs w:val="18"/>
            </w:rPr>
          </w:pPr>
          <w:r w:rsidRPr="000040FD">
            <w:rPr>
              <w:rFonts w:asciiTheme="minorHAnsi" w:hAnsiTheme="minorHAnsi"/>
              <w:color w:val="0F243E" w:themeColor="text2" w:themeShade="80"/>
              <w:sz w:val="18"/>
              <w:szCs w:val="18"/>
            </w:rPr>
            <w:t>Category C</w:t>
          </w:r>
        </w:p>
      </w:tc>
    </w:tr>
    <w:tr w:rsidR="00B965D7" w:rsidRPr="00A47094" w14:paraId="34DF8875" w14:textId="77777777" w:rsidTr="000040FD">
      <w:trPr>
        <w:cantSplit/>
        <w:trHeight w:val="352"/>
      </w:trPr>
      <w:tc>
        <w:tcPr>
          <w:tcW w:w="8506" w:type="dxa"/>
          <w:shd w:val="clear" w:color="auto" w:fill="auto"/>
        </w:tcPr>
        <w:p w14:paraId="6C23CF95" w14:textId="77777777" w:rsidR="00B965D7" w:rsidRPr="000040FD" w:rsidRDefault="00B965D7" w:rsidP="006F6BE1">
          <w:pPr>
            <w:pStyle w:val="Footer"/>
            <w:tabs>
              <w:tab w:val="right" w:pos="9540"/>
            </w:tabs>
            <w:rPr>
              <w:rFonts w:asciiTheme="minorHAnsi" w:hAnsiTheme="minorHAnsi"/>
              <w:color w:val="0F243E" w:themeColor="text2" w:themeShade="80"/>
              <w:sz w:val="18"/>
              <w:szCs w:val="18"/>
            </w:rPr>
          </w:pPr>
        </w:p>
      </w:tc>
    </w:tr>
  </w:tbl>
  <w:p w14:paraId="7E82B7C2" w14:textId="77777777" w:rsidR="00B965D7" w:rsidRDefault="00B96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08C4" w14:textId="4E2A4BA0" w:rsidR="000040FD" w:rsidRPr="001C4BE3" w:rsidRDefault="000040FD" w:rsidP="000040FD">
    <w:pPr>
      <w:jc w:val="center"/>
      <w:rPr>
        <w:color w:val="000000"/>
        <w:sz w:val="20"/>
        <w:szCs w:val="20"/>
      </w:rPr>
    </w:pPr>
    <w:bookmarkStart w:id="13" w:name="OLE_LINK17"/>
    <w:bookmarkStart w:id="14" w:name="OLE_LINK18"/>
    <w:r w:rsidRPr="001C4BE3">
      <w:rPr>
        <w:color w:val="000000"/>
        <w:sz w:val="20"/>
        <w:szCs w:val="20"/>
      </w:rPr>
      <w:t xml:space="preserve">Copyright </w:t>
    </w:r>
    <w:r w:rsidRPr="001C4BE3">
      <w:rPr>
        <w:sz w:val="20"/>
        <w:szCs w:val="20"/>
      </w:rPr>
      <w:t xml:space="preserve">© </w:t>
    </w:r>
    <w:r>
      <w:rPr>
        <w:color w:val="000000"/>
        <w:sz w:val="20"/>
        <w:szCs w:val="20"/>
      </w:rPr>
      <w:t xml:space="preserve">Smart Dubai </w:t>
    </w:r>
    <w:r w:rsidR="00D24E19">
      <w:rPr>
        <w:color w:val="000000"/>
        <w:sz w:val="20"/>
        <w:szCs w:val="20"/>
      </w:rPr>
      <w:t>Government Est 2018</w:t>
    </w:r>
    <w:r w:rsidRPr="001C4BE3">
      <w:rPr>
        <w:color w:val="000000"/>
        <w:sz w:val="20"/>
        <w:szCs w:val="20"/>
      </w:rPr>
      <w:t>. All rights reserved.</w:t>
    </w:r>
  </w:p>
  <w:p w14:paraId="2FD5071E" w14:textId="77777777" w:rsidR="000040FD" w:rsidRPr="001C4BE3" w:rsidRDefault="000040FD" w:rsidP="000040FD">
    <w:pPr>
      <w:jc w:val="center"/>
      <w:rPr>
        <w:color w:val="808080"/>
        <w:sz w:val="20"/>
        <w:szCs w:val="20"/>
      </w:rPr>
    </w:pPr>
    <w:r w:rsidRPr="001C4BE3">
      <w:rPr>
        <w:color w:val="808080"/>
        <w:sz w:val="20"/>
        <w:szCs w:val="20"/>
      </w:rPr>
      <w:t xml:space="preserve">No Part of this work may be reproduced or transmitted in any form or by any means, electronic, manual, photocopying, recording or by any information storage and retrieval system, without prior written permission of </w:t>
    </w:r>
    <w:r w:rsidRPr="000040FD">
      <w:rPr>
        <w:color w:val="808080"/>
        <w:sz w:val="20"/>
        <w:szCs w:val="20"/>
      </w:rPr>
      <w:t>Smart Dubai Government Est.</w:t>
    </w:r>
  </w:p>
  <w:bookmarkEnd w:id="13"/>
  <w:bookmarkEnd w:id="14"/>
  <w:p w14:paraId="01CBE793" w14:textId="77777777" w:rsidR="000040FD" w:rsidRDefault="0000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59C5E" w14:textId="77777777" w:rsidR="002135AF" w:rsidRDefault="002135AF" w:rsidP="000E435D">
      <w:pPr>
        <w:spacing w:after="0" w:line="240" w:lineRule="auto"/>
      </w:pPr>
      <w:r>
        <w:separator/>
      </w:r>
    </w:p>
  </w:footnote>
  <w:footnote w:type="continuationSeparator" w:id="0">
    <w:p w14:paraId="22B329BC" w14:textId="77777777" w:rsidR="002135AF" w:rsidRDefault="002135AF" w:rsidP="000E435D">
      <w:pPr>
        <w:spacing w:after="0" w:line="240" w:lineRule="auto"/>
      </w:pPr>
      <w:r>
        <w:continuationSeparator/>
      </w:r>
    </w:p>
  </w:footnote>
  <w:footnote w:type="continuationNotice" w:id="1">
    <w:p w14:paraId="2918830C" w14:textId="77777777" w:rsidR="002135AF" w:rsidRDefault="002135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AE97" w14:textId="77777777" w:rsidR="00B965D7" w:rsidRDefault="00B965D7">
    <w:pPr>
      <w:pStyle w:val="Header"/>
    </w:pPr>
  </w:p>
  <w:p w14:paraId="44F6C2C1" w14:textId="77777777" w:rsidR="00B965D7" w:rsidRDefault="00B965D7"/>
  <w:p w14:paraId="499A2F2B" w14:textId="77777777" w:rsidR="00B965D7" w:rsidRDefault="00B965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496" w:type="dxa"/>
      <w:tblInd w:w="108" w:type="dxa"/>
      <w:tblBorders>
        <w:bottom w:val="single" w:sz="12" w:space="0" w:color="17365D" w:themeColor="text2" w:themeShade="BF"/>
      </w:tblBorders>
      <w:tblLayout w:type="fixed"/>
      <w:tblLook w:val="0000" w:firstRow="0" w:lastRow="0" w:firstColumn="0" w:lastColumn="0" w:noHBand="0" w:noVBand="0"/>
    </w:tblPr>
    <w:tblGrid>
      <w:gridCol w:w="8496"/>
    </w:tblGrid>
    <w:tr w:rsidR="00B965D7" w:rsidRPr="00A47094" w14:paraId="52C13E3F" w14:textId="77777777" w:rsidTr="00FB6609">
      <w:trPr>
        <w:cantSplit/>
        <w:trHeight w:val="20"/>
      </w:trPr>
      <w:tc>
        <w:tcPr>
          <w:tcW w:w="8496" w:type="dxa"/>
        </w:tcPr>
        <w:p w14:paraId="0B7CEDF3" w14:textId="77777777" w:rsidR="00B965D7" w:rsidRPr="00A01632" w:rsidRDefault="00B965D7" w:rsidP="00F4464C">
          <w:pPr>
            <w:pStyle w:val="BodyText"/>
            <w:spacing w:before="100" w:beforeAutospacing="1" w:after="100" w:afterAutospacing="1"/>
            <w:jc w:val="left"/>
            <w:rPr>
              <w:rFonts w:ascii="Calibri" w:hAnsi="Calibri"/>
              <w:b/>
              <w:bCs/>
              <w:szCs w:val="20"/>
            </w:rPr>
          </w:pPr>
        </w:p>
      </w:tc>
    </w:tr>
    <w:tr w:rsidR="00B965D7" w:rsidRPr="00A47094" w14:paraId="2775647A" w14:textId="77777777" w:rsidTr="00FB6609">
      <w:trPr>
        <w:cantSplit/>
        <w:trHeight w:val="20"/>
      </w:trPr>
      <w:tc>
        <w:tcPr>
          <w:tcW w:w="8496" w:type="dxa"/>
        </w:tcPr>
        <w:p w14:paraId="5A7DCEDA" w14:textId="4451B29C" w:rsidR="00B965D7" w:rsidRPr="00A01632" w:rsidRDefault="00B965D7" w:rsidP="00F4464C">
          <w:pPr>
            <w:pStyle w:val="BodyText"/>
            <w:spacing w:before="100" w:beforeAutospacing="1" w:after="100" w:afterAutospacing="1"/>
            <w:jc w:val="left"/>
            <w:rPr>
              <w:rFonts w:ascii="Calibri" w:hAnsi="Calibri"/>
              <w:b/>
              <w:bCs/>
              <w:szCs w:val="20"/>
            </w:rPr>
          </w:pPr>
        </w:p>
      </w:tc>
    </w:tr>
  </w:tbl>
  <w:p w14:paraId="5D9C69A5" w14:textId="57A20B4C" w:rsidR="00B965D7" w:rsidRDefault="00B965D7" w:rsidP="00721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9CF3C" w14:textId="2E22B6C8" w:rsidR="00B965D7" w:rsidRDefault="00BE5ED2" w:rsidP="00FB6609">
    <w:pPr>
      <w:pStyle w:val="Header"/>
      <w:jc w:val="right"/>
    </w:pPr>
    <w:r>
      <w:rPr>
        <w:noProof/>
      </w:rPr>
      <w:drawing>
        <wp:anchor distT="0" distB="0" distL="114300" distR="114300" simplePos="0" relativeHeight="251658240" behindDoc="1" locked="0" layoutInCell="1" allowOverlap="1" wp14:anchorId="4AE8FD17" wp14:editId="3E294B62">
          <wp:simplePos x="0" y="0"/>
          <wp:positionH relativeFrom="column">
            <wp:posOffset>4581525</wp:posOffset>
          </wp:positionH>
          <wp:positionV relativeFrom="paragraph">
            <wp:posOffset>45720</wp:posOffset>
          </wp:positionV>
          <wp:extent cx="1657350" cy="495300"/>
          <wp:effectExtent l="0" t="0" r="0" b="0"/>
          <wp:wrapTight wrapText="bothSides">
            <wp:wrapPolygon edited="0">
              <wp:start x="0" y="0"/>
              <wp:lineTo x="0" y="20769"/>
              <wp:lineTo x="21352" y="20769"/>
              <wp:lineTo x="213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7350" cy="495300"/>
                  </a:xfrm>
                  <a:prstGeom prst="rect">
                    <a:avLst/>
                  </a:prstGeom>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6D7"/>
    <w:multiLevelType w:val="hybridMultilevel"/>
    <w:tmpl w:val="978686F6"/>
    <w:lvl w:ilvl="0" w:tplc="611828EA">
      <w:start w:val="1"/>
      <w:numFmt w:val="lowerRoman"/>
      <w:pStyle w:val="DeGNumberingLevel3"/>
      <w:lvlText w:val="%1."/>
      <w:lvlJc w:val="left"/>
      <w:pPr>
        <w:ind w:left="1571" w:hanging="360"/>
      </w:pPr>
      <w:rPr>
        <w:rFonts w:hint="default"/>
        <w:color w:val="244061" w:themeColor="accent1" w:themeShade="8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15:restartNumberingAfterBreak="0">
    <w:nsid w:val="04085BCF"/>
    <w:multiLevelType w:val="hybridMultilevel"/>
    <w:tmpl w:val="E7C88CCA"/>
    <w:lvl w:ilvl="0" w:tplc="005C39C8">
      <w:start w:val="1"/>
      <w:numFmt w:val="bullet"/>
      <w:lvlText w:val=""/>
      <w:lvlJc w:val="left"/>
      <w:pPr>
        <w:ind w:left="1287" w:hanging="360"/>
      </w:pPr>
      <w:rPr>
        <w:rFonts w:ascii="Wingdings" w:hAnsi="Wingdings" w:cs="Wingdings" w:hint="default"/>
        <w:color w:val="244061" w:themeColor="accent1" w:themeShade="8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3B069F"/>
    <w:multiLevelType w:val="hybridMultilevel"/>
    <w:tmpl w:val="654EEFD2"/>
    <w:lvl w:ilvl="0" w:tplc="91367154">
      <w:start w:val="1"/>
      <w:numFmt w:val="bullet"/>
      <w:pStyle w:val="DeGBullet2"/>
      <w:lvlText w:val=""/>
      <w:lvlJc w:val="left"/>
      <w:pPr>
        <w:ind w:left="1287" w:hanging="360"/>
      </w:pPr>
      <w:rPr>
        <w:rFonts w:ascii="Wingdings" w:hAnsi="Wingdings" w:cs="Wingdings" w:hint="default"/>
        <w:color w:val="365F91" w:themeColor="accent1" w:themeShade="BF"/>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0606C7E"/>
    <w:multiLevelType w:val="hybridMultilevel"/>
    <w:tmpl w:val="E5162E0A"/>
    <w:lvl w:ilvl="0" w:tplc="6EA2B004">
      <w:start w:val="1"/>
      <w:numFmt w:val="lowerLetter"/>
      <w:pStyle w:val="DeGNumberingLevel2"/>
      <w:lvlText w:val="%1."/>
      <w:lvlJc w:val="left"/>
      <w:pPr>
        <w:ind w:left="1287" w:hanging="360"/>
      </w:pPr>
      <w:rPr>
        <w:rFonts w:hint="default"/>
        <w:color w:val="244061" w:themeColor="accent1" w:themeShade="8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ABC5014"/>
    <w:multiLevelType w:val="hybridMultilevel"/>
    <w:tmpl w:val="6A781796"/>
    <w:lvl w:ilvl="0" w:tplc="8CC87282">
      <w:start w:val="1"/>
      <w:numFmt w:val="bullet"/>
      <w:pStyle w:val="DeGBullet3"/>
      <w:lvlText w:val=""/>
      <w:lvlJc w:val="left"/>
      <w:pPr>
        <w:ind w:left="1571" w:hanging="360"/>
      </w:pPr>
      <w:rPr>
        <w:rFonts w:ascii="Wingdings" w:hAnsi="Wingdings" w:cs="Wingdings" w:hint="default"/>
        <w:color w:val="0F243E" w:themeColor="text2" w:themeShade="8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248410D9"/>
    <w:multiLevelType w:val="multilevel"/>
    <w:tmpl w:val="FE303CA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5610F55"/>
    <w:multiLevelType w:val="hybridMultilevel"/>
    <w:tmpl w:val="B1CA2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4913D4"/>
    <w:multiLevelType w:val="hybridMultilevel"/>
    <w:tmpl w:val="A93CED84"/>
    <w:lvl w:ilvl="0" w:tplc="785E106E">
      <w:start w:val="1"/>
      <w:numFmt w:val="bullet"/>
      <w:pStyle w:val="DeGbullets1"/>
      <w:lvlText w:val=""/>
      <w:lvlJc w:val="left"/>
      <w:pPr>
        <w:ind w:left="644" w:hanging="360"/>
      </w:pPr>
      <w:rPr>
        <w:rFonts w:ascii="Wingdings" w:hAnsi="Wingdings" w:cs="Wingdings" w:hint="default"/>
        <w:color w:val="0F243E" w:themeColor="text2" w:themeShade="80"/>
      </w:rPr>
    </w:lvl>
    <w:lvl w:ilvl="1" w:tplc="39EA0F4E">
      <w:numFmt w:val="bullet"/>
      <w:lvlText w:val=""/>
      <w:lvlJc w:val="left"/>
      <w:pPr>
        <w:tabs>
          <w:tab w:val="num" w:pos="1431"/>
        </w:tabs>
        <w:ind w:left="1431" w:hanging="360"/>
      </w:pPr>
      <w:rPr>
        <w:rFonts w:ascii="Wingdings" w:eastAsia="Times New Roman" w:hAnsi="Wingdings" w:cs="Times New Roman" w:hint="default"/>
        <w:color w:val="C00000"/>
      </w:rPr>
    </w:lvl>
    <w:lvl w:ilvl="2" w:tplc="7AD0EC7A">
      <w:start w:val="1"/>
      <w:numFmt w:val="bullet"/>
      <w:lvlText w:val=""/>
      <w:lvlJc w:val="left"/>
      <w:pPr>
        <w:tabs>
          <w:tab w:val="num" w:pos="2151"/>
        </w:tabs>
        <w:ind w:left="2151" w:hanging="360"/>
      </w:pPr>
      <w:rPr>
        <w:rFonts w:ascii="Wingdings" w:hAnsi="Wingdings" w:hint="default"/>
        <w:color w:val="C00000"/>
      </w:rPr>
    </w:lvl>
    <w:lvl w:ilvl="3" w:tplc="04090001">
      <w:start w:val="1"/>
      <w:numFmt w:val="bullet"/>
      <w:lvlText w:val=""/>
      <w:lvlJc w:val="left"/>
      <w:pPr>
        <w:tabs>
          <w:tab w:val="num" w:pos="2871"/>
        </w:tabs>
        <w:ind w:left="2871" w:hanging="360"/>
      </w:pPr>
      <w:rPr>
        <w:rFonts w:ascii="Symbol" w:hAnsi="Symbol" w:hint="default"/>
      </w:rPr>
    </w:lvl>
    <w:lvl w:ilvl="4" w:tplc="04090003" w:tentative="1">
      <w:start w:val="1"/>
      <w:numFmt w:val="bullet"/>
      <w:lvlText w:val="o"/>
      <w:lvlJc w:val="left"/>
      <w:pPr>
        <w:tabs>
          <w:tab w:val="num" w:pos="3591"/>
        </w:tabs>
        <w:ind w:left="3591" w:hanging="360"/>
      </w:pPr>
      <w:rPr>
        <w:rFonts w:ascii="Courier New" w:hAnsi="Courier New" w:cs="Courier New" w:hint="default"/>
      </w:rPr>
    </w:lvl>
    <w:lvl w:ilvl="5" w:tplc="04090005" w:tentative="1">
      <w:start w:val="1"/>
      <w:numFmt w:val="bullet"/>
      <w:lvlText w:val=""/>
      <w:lvlJc w:val="left"/>
      <w:pPr>
        <w:tabs>
          <w:tab w:val="num" w:pos="4311"/>
        </w:tabs>
        <w:ind w:left="4311" w:hanging="360"/>
      </w:pPr>
      <w:rPr>
        <w:rFonts w:ascii="Wingdings" w:hAnsi="Wingdings" w:hint="default"/>
      </w:rPr>
    </w:lvl>
    <w:lvl w:ilvl="6" w:tplc="04090001" w:tentative="1">
      <w:start w:val="1"/>
      <w:numFmt w:val="bullet"/>
      <w:lvlText w:val=""/>
      <w:lvlJc w:val="left"/>
      <w:pPr>
        <w:tabs>
          <w:tab w:val="num" w:pos="5031"/>
        </w:tabs>
        <w:ind w:left="5031" w:hanging="360"/>
      </w:pPr>
      <w:rPr>
        <w:rFonts w:ascii="Symbol" w:hAnsi="Symbol" w:hint="default"/>
      </w:rPr>
    </w:lvl>
    <w:lvl w:ilvl="7" w:tplc="04090003" w:tentative="1">
      <w:start w:val="1"/>
      <w:numFmt w:val="bullet"/>
      <w:lvlText w:val="o"/>
      <w:lvlJc w:val="left"/>
      <w:pPr>
        <w:tabs>
          <w:tab w:val="num" w:pos="5751"/>
        </w:tabs>
        <w:ind w:left="5751" w:hanging="360"/>
      </w:pPr>
      <w:rPr>
        <w:rFonts w:ascii="Courier New" w:hAnsi="Courier New" w:cs="Courier New" w:hint="default"/>
      </w:rPr>
    </w:lvl>
    <w:lvl w:ilvl="8" w:tplc="04090005" w:tentative="1">
      <w:start w:val="1"/>
      <w:numFmt w:val="bullet"/>
      <w:lvlText w:val=""/>
      <w:lvlJc w:val="left"/>
      <w:pPr>
        <w:tabs>
          <w:tab w:val="num" w:pos="6471"/>
        </w:tabs>
        <w:ind w:left="6471" w:hanging="360"/>
      </w:pPr>
      <w:rPr>
        <w:rFonts w:ascii="Wingdings" w:hAnsi="Wingdings" w:hint="default"/>
      </w:rPr>
    </w:lvl>
  </w:abstractNum>
  <w:abstractNum w:abstractNumId="8" w15:restartNumberingAfterBreak="0">
    <w:nsid w:val="42E043CF"/>
    <w:multiLevelType w:val="hybridMultilevel"/>
    <w:tmpl w:val="04464A62"/>
    <w:lvl w:ilvl="0" w:tplc="047C624C">
      <w:start w:val="1"/>
      <w:numFmt w:val="decimal"/>
      <w:pStyle w:val="DeGNumberingLevel1"/>
      <w:lvlText w:val="%1."/>
      <w:lvlJc w:val="left"/>
      <w:pPr>
        <w:ind w:left="644" w:hanging="360"/>
      </w:pPr>
      <w:rPr>
        <w:rFonts w:hint="default"/>
        <w:color w:val="244061" w:themeColor="accent1" w:themeShade="80"/>
      </w:rPr>
    </w:lvl>
    <w:lvl w:ilvl="1" w:tplc="0B04FF2A">
      <w:start w:val="1"/>
      <w:numFmt w:val="lowerLetter"/>
      <w:lvlText w:val="%2."/>
      <w:lvlJc w:val="left"/>
      <w:pPr>
        <w:tabs>
          <w:tab w:val="num" w:pos="1800"/>
        </w:tabs>
        <w:ind w:left="1800" w:hanging="360"/>
      </w:pPr>
      <w:rPr>
        <w:color w:val="C00000"/>
      </w:rPr>
    </w:lvl>
    <w:lvl w:ilvl="2" w:tplc="675EDF26">
      <w:start w:val="1"/>
      <w:numFmt w:val="lowerRoman"/>
      <w:lvlText w:val="%3."/>
      <w:lvlJc w:val="right"/>
      <w:pPr>
        <w:tabs>
          <w:tab w:val="num" w:pos="2520"/>
        </w:tabs>
        <w:ind w:left="2520" w:hanging="180"/>
      </w:pPr>
      <w:rPr>
        <w:color w:val="C0000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3083CF5"/>
    <w:multiLevelType w:val="hybridMultilevel"/>
    <w:tmpl w:val="24E4C3C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9B420C"/>
    <w:multiLevelType w:val="hybridMultilevel"/>
    <w:tmpl w:val="FE942034"/>
    <w:lvl w:ilvl="0" w:tplc="2672569E">
      <w:start w:val="1"/>
      <w:numFmt w:val="bullet"/>
      <w:lvlText w:val=""/>
      <w:lvlJc w:val="left"/>
      <w:pPr>
        <w:ind w:left="720" w:hanging="360"/>
      </w:pPr>
      <w:rPr>
        <w:rFonts w:ascii="Wingdings" w:hAnsi="Wingdings" w:cs="Wingding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CC3499"/>
    <w:multiLevelType w:val="multilevel"/>
    <w:tmpl w:val="FDA43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BD408F"/>
    <w:multiLevelType w:val="hybridMultilevel"/>
    <w:tmpl w:val="EE3E4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D33726"/>
    <w:multiLevelType w:val="hybridMultilevel"/>
    <w:tmpl w:val="6720B1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9"/>
  </w:num>
  <w:num w:numId="5">
    <w:abstractNumId w:val="1"/>
  </w:num>
  <w:num w:numId="6">
    <w:abstractNumId w:val="4"/>
  </w:num>
  <w:num w:numId="7">
    <w:abstractNumId w:val="3"/>
  </w:num>
  <w:num w:numId="8">
    <w:abstractNumId w:val="0"/>
  </w:num>
  <w:num w:numId="9">
    <w:abstractNumId w:val="12"/>
  </w:num>
  <w:num w:numId="10">
    <w:abstractNumId w:val="11"/>
  </w:num>
  <w:num w:numId="11">
    <w:abstractNumId w:val="10"/>
  </w:num>
  <w:num w:numId="12">
    <w:abstractNumId w:val="2"/>
  </w:num>
  <w:num w:numId="13">
    <w:abstractNumId w:val="5"/>
  </w:num>
  <w:num w:numId="14">
    <w:abstractNumId w:val="6"/>
  </w:num>
  <w:num w:numId="1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267"/>
    <w:rsid w:val="00002554"/>
    <w:rsid w:val="000040FD"/>
    <w:rsid w:val="00005DE6"/>
    <w:rsid w:val="000106BF"/>
    <w:rsid w:val="000112E8"/>
    <w:rsid w:val="0002797C"/>
    <w:rsid w:val="00035DBE"/>
    <w:rsid w:val="0004356B"/>
    <w:rsid w:val="00044352"/>
    <w:rsid w:val="00050B92"/>
    <w:rsid w:val="00052953"/>
    <w:rsid w:val="000556A2"/>
    <w:rsid w:val="00057871"/>
    <w:rsid w:val="00062278"/>
    <w:rsid w:val="000767FE"/>
    <w:rsid w:val="000814CF"/>
    <w:rsid w:val="000D4771"/>
    <w:rsid w:val="000E40AE"/>
    <w:rsid w:val="000E435D"/>
    <w:rsid w:val="000F5B5B"/>
    <w:rsid w:val="000F6CFF"/>
    <w:rsid w:val="00106E9C"/>
    <w:rsid w:val="00111267"/>
    <w:rsid w:val="00115456"/>
    <w:rsid w:val="00115C15"/>
    <w:rsid w:val="00116899"/>
    <w:rsid w:val="00117A54"/>
    <w:rsid w:val="00123CBD"/>
    <w:rsid w:val="001251E0"/>
    <w:rsid w:val="00125DFB"/>
    <w:rsid w:val="00127002"/>
    <w:rsid w:val="0012717F"/>
    <w:rsid w:val="00142096"/>
    <w:rsid w:val="00146900"/>
    <w:rsid w:val="00150506"/>
    <w:rsid w:val="00157EE7"/>
    <w:rsid w:val="00164770"/>
    <w:rsid w:val="00165D8D"/>
    <w:rsid w:val="00176DE7"/>
    <w:rsid w:val="001809AD"/>
    <w:rsid w:val="00186C27"/>
    <w:rsid w:val="0019007A"/>
    <w:rsid w:val="00190F03"/>
    <w:rsid w:val="00191CED"/>
    <w:rsid w:val="00192089"/>
    <w:rsid w:val="0019708C"/>
    <w:rsid w:val="001A01B6"/>
    <w:rsid w:val="001A0C35"/>
    <w:rsid w:val="001A10AB"/>
    <w:rsid w:val="001A1DB8"/>
    <w:rsid w:val="001B3804"/>
    <w:rsid w:val="001C0DDA"/>
    <w:rsid w:val="001C4BE3"/>
    <w:rsid w:val="001D196A"/>
    <w:rsid w:val="001E45EF"/>
    <w:rsid w:val="001E68B1"/>
    <w:rsid w:val="001F191B"/>
    <w:rsid w:val="001F23E0"/>
    <w:rsid w:val="001F3FA2"/>
    <w:rsid w:val="001F4F44"/>
    <w:rsid w:val="001F6E17"/>
    <w:rsid w:val="001F7325"/>
    <w:rsid w:val="002076A6"/>
    <w:rsid w:val="00210241"/>
    <w:rsid w:val="002135AF"/>
    <w:rsid w:val="002175DF"/>
    <w:rsid w:val="002212BB"/>
    <w:rsid w:val="00222194"/>
    <w:rsid w:val="00222324"/>
    <w:rsid w:val="002233DB"/>
    <w:rsid w:val="002261B8"/>
    <w:rsid w:val="0022747E"/>
    <w:rsid w:val="00233D48"/>
    <w:rsid w:val="00250657"/>
    <w:rsid w:val="0026174A"/>
    <w:rsid w:val="00263E5A"/>
    <w:rsid w:val="00270E04"/>
    <w:rsid w:val="002710ED"/>
    <w:rsid w:val="00271281"/>
    <w:rsid w:val="0027436E"/>
    <w:rsid w:val="00277AF1"/>
    <w:rsid w:val="00277E47"/>
    <w:rsid w:val="0028068C"/>
    <w:rsid w:val="0028076C"/>
    <w:rsid w:val="0028392A"/>
    <w:rsid w:val="0028476A"/>
    <w:rsid w:val="00285556"/>
    <w:rsid w:val="00292946"/>
    <w:rsid w:val="00294E8A"/>
    <w:rsid w:val="002A191C"/>
    <w:rsid w:val="002B403E"/>
    <w:rsid w:val="002B64BB"/>
    <w:rsid w:val="002B7333"/>
    <w:rsid w:val="002C0676"/>
    <w:rsid w:val="002C2148"/>
    <w:rsid w:val="002C390E"/>
    <w:rsid w:val="002C3FBB"/>
    <w:rsid w:val="002C42D2"/>
    <w:rsid w:val="002C70CB"/>
    <w:rsid w:val="002D03FF"/>
    <w:rsid w:val="002D2107"/>
    <w:rsid w:val="002E2CB5"/>
    <w:rsid w:val="002E2ED2"/>
    <w:rsid w:val="002F1F1D"/>
    <w:rsid w:val="002F39C0"/>
    <w:rsid w:val="002F4751"/>
    <w:rsid w:val="002F58E9"/>
    <w:rsid w:val="00304C49"/>
    <w:rsid w:val="0031193D"/>
    <w:rsid w:val="00316F46"/>
    <w:rsid w:val="003171B2"/>
    <w:rsid w:val="00320631"/>
    <w:rsid w:val="00321685"/>
    <w:rsid w:val="00324D53"/>
    <w:rsid w:val="0032508C"/>
    <w:rsid w:val="00335071"/>
    <w:rsid w:val="0033784C"/>
    <w:rsid w:val="00337D47"/>
    <w:rsid w:val="00342F5A"/>
    <w:rsid w:val="0034397B"/>
    <w:rsid w:val="00345E8D"/>
    <w:rsid w:val="00351719"/>
    <w:rsid w:val="0035260F"/>
    <w:rsid w:val="00355798"/>
    <w:rsid w:val="00356AA3"/>
    <w:rsid w:val="00361B6C"/>
    <w:rsid w:val="003625EF"/>
    <w:rsid w:val="0036570E"/>
    <w:rsid w:val="00366E07"/>
    <w:rsid w:val="003750AD"/>
    <w:rsid w:val="00376759"/>
    <w:rsid w:val="00380E77"/>
    <w:rsid w:val="003A4D7D"/>
    <w:rsid w:val="003A628F"/>
    <w:rsid w:val="003B34D8"/>
    <w:rsid w:val="003B4D1A"/>
    <w:rsid w:val="003C174C"/>
    <w:rsid w:val="003C6E78"/>
    <w:rsid w:val="003D6AC8"/>
    <w:rsid w:val="003E1E0A"/>
    <w:rsid w:val="003E506D"/>
    <w:rsid w:val="003F150D"/>
    <w:rsid w:val="003F431E"/>
    <w:rsid w:val="0041407C"/>
    <w:rsid w:val="00416081"/>
    <w:rsid w:val="00423ECB"/>
    <w:rsid w:val="00424949"/>
    <w:rsid w:val="00430C07"/>
    <w:rsid w:val="00436210"/>
    <w:rsid w:val="00452571"/>
    <w:rsid w:val="004527D4"/>
    <w:rsid w:val="00456F29"/>
    <w:rsid w:val="00467AF9"/>
    <w:rsid w:val="00475767"/>
    <w:rsid w:val="00476FF7"/>
    <w:rsid w:val="004860AD"/>
    <w:rsid w:val="00486EFF"/>
    <w:rsid w:val="004978C1"/>
    <w:rsid w:val="004A1595"/>
    <w:rsid w:val="004A18D9"/>
    <w:rsid w:val="004A6A67"/>
    <w:rsid w:val="004B0274"/>
    <w:rsid w:val="004B201A"/>
    <w:rsid w:val="004B5AF0"/>
    <w:rsid w:val="004C60F2"/>
    <w:rsid w:val="004C7D6B"/>
    <w:rsid w:val="004E03C6"/>
    <w:rsid w:val="004E319B"/>
    <w:rsid w:val="004E45C4"/>
    <w:rsid w:val="004E7D23"/>
    <w:rsid w:val="004F2540"/>
    <w:rsid w:val="004F2556"/>
    <w:rsid w:val="004F3089"/>
    <w:rsid w:val="004F60C6"/>
    <w:rsid w:val="00502930"/>
    <w:rsid w:val="00502980"/>
    <w:rsid w:val="0051671F"/>
    <w:rsid w:val="0052487C"/>
    <w:rsid w:val="005265F9"/>
    <w:rsid w:val="00526C6D"/>
    <w:rsid w:val="00527754"/>
    <w:rsid w:val="0054118C"/>
    <w:rsid w:val="00541427"/>
    <w:rsid w:val="00542255"/>
    <w:rsid w:val="00543FE3"/>
    <w:rsid w:val="005468E3"/>
    <w:rsid w:val="00554EA0"/>
    <w:rsid w:val="00557F28"/>
    <w:rsid w:val="00565A17"/>
    <w:rsid w:val="00567009"/>
    <w:rsid w:val="00575057"/>
    <w:rsid w:val="00577006"/>
    <w:rsid w:val="0058631A"/>
    <w:rsid w:val="00587782"/>
    <w:rsid w:val="0059589C"/>
    <w:rsid w:val="005A0469"/>
    <w:rsid w:val="005A2703"/>
    <w:rsid w:val="005A4575"/>
    <w:rsid w:val="005A5CBF"/>
    <w:rsid w:val="005A6563"/>
    <w:rsid w:val="005A7671"/>
    <w:rsid w:val="005B569B"/>
    <w:rsid w:val="005B7D92"/>
    <w:rsid w:val="005C0BBF"/>
    <w:rsid w:val="005C2583"/>
    <w:rsid w:val="005C3897"/>
    <w:rsid w:val="005C7266"/>
    <w:rsid w:val="005D0C09"/>
    <w:rsid w:val="005D62FE"/>
    <w:rsid w:val="005D793C"/>
    <w:rsid w:val="005E203D"/>
    <w:rsid w:val="005F3334"/>
    <w:rsid w:val="005F7BD8"/>
    <w:rsid w:val="00601920"/>
    <w:rsid w:val="00601D5F"/>
    <w:rsid w:val="00606D7A"/>
    <w:rsid w:val="0063155A"/>
    <w:rsid w:val="00636373"/>
    <w:rsid w:val="0064606C"/>
    <w:rsid w:val="006478B0"/>
    <w:rsid w:val="006575A0"/>
    <w:rsid w:val="006724AD"/>
    <w:rsid w:val="00673ECE"/>
    <w:rsid w:val="00676B27"/>
    <w:rsid w:val="00676FD7"/>
    <w:rsid w:val="0068266A"/>
    <w:rsid w:val="00683030"/>
    <w:rsid w:val="00687B5B"/>
    <w:rsid w:val="006913C9"/>
    <w:rsid w:val="00692F2C"/>
    <w:rsid w:val="006938B1"/>
    <w:rsid w:val="006B059C"/>
    <w:rsid w:val="006B6CEA"/>
    <w:rsid w:val="006C6720"/>
    <w:rsid w:val="006C6EE1"/>
    <w:rsid w:val="006E3880"/>
    <w:rsid w:val="006E686A"/>
    <w:rsid w:val="006F0E51"/>
    <w:rsid w:val="006F6BE1"/>
    <w:rsid w:val="00701FE6"/>
    <w:rsid w:val="007112BA"/>
    <w:rsid w:val="0071312A"/>
    <w:rsid w:val="00720123"/>
    <w:rsid w:val="007214D4"/>
    <w:rsid w:val="00723587"/>
    <w:rsid w:val="0072396D"/>
    <w:rsid w:val="0072608A"/>
    <w:rsid w:val="00731F7F"/>
    <w:rsid w:val="00732456"/>
    <w:rsid w:val="00736A3C"/>
    <w:rsid w:val="0074081D"/>
    <w:rsid w:val="00744495"/>
    <w:rsid w:val="00745660"/>
    <w:rsid w:val="0074640A"/>
    <w:rsid w:val="00752AA4"/>
    <w:rsid w:val="007549E3"/>
    <w:rsid w:val="00772AA3"/>
    <w:rsid w:val="00775170"/>
    <w:rsid w:val="00782B2C"/>
    <w:rsid w:val="007A2BD1"/>
    <w:rsid w:val="007A6190"/>
    <w:rsid w:val="007A6D67"/>
    <w:rsid w:val="007B3AB8"/>
    <w:rsid w:val="007B60DC"/>
    <w:rsid w:val="007C56CA"/>
    <w:rsid w:val="007C58E0"/>
    <w:rsid w:val="007D4FED"/>
    <w:rsid w:val="007E4E0A"/>
    <w:rsid w:val="007F6826"/>
    <w:rsid w:val="007F7D1C"/>
    <w:rsid w:val="00805D95"/>
    <w:rsid w:val="00812832"/>
    <w:rsid w:val="00812FB1"/>
    <w:rsid w:val="0082630B"/>
    <w:rsid w:val="008315A8"/>
    <w:rsid w:val="00845034"/>
    <w:rsid w:val="008634FA"/>
    <w:rsid w:val="008810DB"/>
    <w:rsid w:val="0088321C"/>
    <w:rsid w:val="00885869"/>
    <w:rsid w:val="00887B5A"/>
    <w:rsid w:val="00891699"/>
    <w:rsid w:val="00893293"/>
    <w:rsid w:val="0089659B"/>
    <w:rsid w:val="008A2E17"/>
    <w:rsid w:val="008B1383"/>
    <w:rsid w:val="008B5F19"/>
    <w:rsid w:val="008C4AB2"/>
    <w:rsid w:val="008C5621"/>
    <w:rsid w:val="008D37FA"/>
    <w:rsid w:val="008D5AB3"/>
    <w:rsid w:val="008E729F"/>
    <w:rsid w:val="008F50A2"/>
    <w:rsid w:val="008F5830"/>
    <w:rsid w:val="00905145"/>
    <w:rsid w:val="009153B4"/>
    <w:rsid w:val="00931A20"/>
    <w:rsid w:val="00934DC5"/>
    <w:rsid w:val="00960655"/>
    <w:rsid w:val="00961048"/>
    <w:rsid w:val="00973A3A"/>
    <w:rsid w:val="00975976"/>
    <w:rsid w:val="00984C98"/>
    <w:rsid w:val="00985E53"/>
    <w:rsid w:val="009913AF"/>
    <w:rsid w:val="00993BBF"/>
    <w:rsid w:val="00993DB1"/>
    <w:rsid w:val="00995949"/>
    <w:rsid w:val="009A5564"/>
    <w:rsid w:val="009A58A4"/>
    <w:rsid w:val="009B2529"/>
    <w:rsid w:val="009B5E82"/>
    <w:rsid w:val="009D4240"/>
    <w:rsid w:val="009D7EBA"/>
    <w:rsid w:val="009E08B5"/>
    <w:rsid w:val="009E60ED"/>
    <w:rsid w:val="009F772F"/>
    <w:rsid w:val="00A01632"/>
    <w:rsid w:val="00A01E4C"/>
    <w:rsid w:val="00A03A23"/>
    <w:rsid w:val="00A127FD"/>
    <w:rsid w:val="00A17570"/>
    <w:rsid w:val="00A2052E"/>
    <w:rsid w:val="00A24EA5"/>
    <w:rsid w:val="00A3496B"/>
    <w:rsid w:val="00A368D1"/>
    <w:rsid w:val="00A43BF8"/>
    <w:rsid w:val="00A44F2C"/>
    <w:rsid w:val="00A4637B"/>
    <w:rsid w:val="00A47094"/>
    <w:rsid w:val="00A508BB"/>
    <w:rsid w:val="00A53296"/>
    <w:rsid w:val="00A56D62"/>
    <w:rsid w:val="00A71DD2"/>
    <w:rsid w:val="00A80C64"/>
    <w:rsid w:val="00A8598B"/>
    <w:rsid w:val="00A86315"/>
    <w:rsid w:val="00AA537D"/>
    <w:rsid w:val="00AA5ED9"/>
    <w:rsid w:val="00AB19A7"/>
    <w:rsid w:val="00AB5AF0"/>
    <w:rsid w:val="00AB5E93"/>
    <w:rsid w:val="00AB6240"/>
    <w:rsid w:val="00AC3B7C"/>
    <w:rsid w:val="00AC5C7A"/>
    <w:rsid w:val="00AC5E10"/>
    <w:rsid w:val="00AC66CD"/>
    <w:rsid w:val="00AD51A6"/>
    <w:rsid w:val="00AD60A1"/>
    <w:rsid w:val="00AE2B05"/>
    <w:rsid w:val="00AE594B"/>
    <w:rsid w:val="00AE72C1"/>
    <w:rsid w:val="00AF2765"/>
    <w:rsid w:val="00AF4DA9"/>
    <w:rsid w:val="00B00444"/>
    <w:rsid w:val="00B02D47"/>
    <w:rsid w:val="00B049EE"/>
    <w:rsid w:val="00B102CE"/>
    <w:rsid w:val="00B110E8"/>
    <w:rsid w:val="00B117CD"/>
    <w:rsid w:val="00B16075"/>
    <w:rsid w:val="00B21BED"/>
    <w:rsid w:val="00B22031"/>
    <w:rsid w:val="00B2698F"/>
    <w:rsid w:val="00B31A70"/>
    <w:rsid w:val="00B32FC0"/>
    <w:rsid w:val="00B33C4D"/>
    <w:rsid w:val="00B36BCE"/>
    <w:rsid w:val="00B471CC"/>
    <w:rsid w:val="00B504A7"/>
    <w:rsid w:val="00B50803"/>
    <w:rsid w:val="00B56FBA"/>
    <w:rsid w:val="00B650AB"/>
    <w:rsid w:val="00B6541C"/>
    <w:rsid w:val="00B65A05"/>
    <w:rsid w:val="00B76DCF"/>
    <w:rsid w:val="00B81157"/>
    <w:rsid w:val="00B90694"/>
    <w:rsid w:val="00B91574"/>
    <w:rsid w:val="00B922DA"/>
    <w:rsid w:val="00B92903"/>
    <w:rsid w:val="00B965D7"/>
    <w:rsid w:val="00BA5F47"/>
    <w:rsid w:val="00BB08B7"/>
    <w:rsid w:val="00BB2B41"/>
    <w:rsid w:val="00BB5CC8"/>
    <w:rsid w:val="00BD0934"/>
    <w:rsid w:val="00BD486F"/>
    <w:rsid w:val="00BD727F"/>
    <w:rsid w:val="00BE0037"/>
    <w:rsid w:val="00BE022E"/>
    <w:rsid w:val="00BE027F"/>
    <w:rsid w:val="00BE4695"/>
    <w:rsid w:val="00BE5ED2"/>
    <w:rsid w:val="00C003E1"/>
    <w:rsid w:val="00C007CD"/>
    <w:rsid w:val="00C049BA"/>
    <w:rsid w:val="00C14BEE"/>
    <w:rsid w:val="00C17E2A"/>
    <w:rsid w:val="00C22221"/>
    <w:rsid w:val="00C357A4"/>
    <w:rsid w:val="00C4288A"/>
    <w:rsid w:val="00C45777"/>
    <w:rsid w:val="00C528A1"/>
    <w:rsid w:val="00C53FA4"/>
    <w:rsid w:val="00C62C44"/>
    <w:rsid w:val="00C668A2"/>
    <w:rsid w:val="00C71092"/>
    <w:rsid w:val="00C7245B"/>
    <w:rsid w:val="00C74517"/>
    <w:rsid w:val="00C74946"/>
    <w:rsid w:val="00C76108"/>
    <w:rsid w:val="00C90399"/>
    <w:rsid w:val="00C91C42"/>
    <w:rsid w:val="00C932BC"/>
    <w:rsid w:val="00C933B2"/>
    <w:rsid w:val="00C94F45"/>
    <w:rsid w:val="00C9561E"/>
    <w:rsid w:val="00CA41FD"/>
    <w:rsid w:val="00CB553D"/>
    <w:rsid w:val="00CB7061"/>
    <w:rsid w:val="00CC1F4C"/>
    <w:rsid w:val="00CD377A"/>
    <w:rsid w:val="00CD5F32"/>
    <w:rsid w:val="00CE05CD"/>
    <w:rsid w:val="00CE0F3F"/>
    <w:rsid w:val="00D001B2"/>
    <w:rsid w:val="00D02768"/>
    <w:rsid w:val="00D0633B"/>
    <w:rsid w:val="00D07E23"/>
    <w:rsid w:val="00D159F8"/>
    <w:rsid w:val="00D22ADF"/>
    <w:rsid w:val="00D24E19"/>
    <w:rsid w:val="00D25077"/>
    <w:rsid w:val="00D27405"/>
    <w:rsid w:val="00D27F19"/>
    <w:rsid w:val="00D369AA"/>
    <w:rsid w:val="00D37583"/>
    <w:rsid w:val="00D41915"/>
    <w:rsid w:val="00D52DED"/>
    <w:rsid w:val="00D579F3"/>
    <w:rsid w:val="00D57B57"/>
    <w:rsid w:val="00D62AAF"/>
    <w:rsid w:val="00D633FA"/>
    <w:rsid w:val="00D66450"/>
    <w:rsid w:val="00D675DC"/>
    <w:rsid w:val="00D74CDF"/>
    <w:rsid w:val="00D774CB"/>
    <w:rsid w:val="00D81267"/>
    <w:rsid w:val="00D812B5"/>
    <w:rsid w:val="00D858CE"/>
    <w:rsid w:val="00D87FAD"/>
    <w:rsid w:val="00D90645"/>
    <w:rsid w:val="00D90BA1"/>
    <w:rsid w:val="00D91A40"/>
    <w:rsid w:val="00D95A71"/>
    <w:rsid w:val="00DA1146"/>
    <w:rsid w:val="00DB2D30"/>
    <w:rsid w:val="00DB3642"/>
    <w:rsid w:val="00DB63B2"/>
    <w:rsid w:val="00DC3992"/>
    <w:rsid w:val="00DD0A41"/>
    <w:rsid w:val="00DD37AB"/>
    <w:rsid w:val="00DD5764"/>
    <w:rsid w:val="00DD6264"/>
    <w:rsid w:val="00DE514E"/>
    <w:rsid w:val="00DF3ABF"/>
    <w:rsid w:val="00DF72E7"/>
    <w:rsid w:val="00E1028F"/>
    <w:rsid w:val="00E1239F"/>
    <w:rsid w:val="00E162E0"/>
    <w:rsid w:val="00E20979"/>
    <w:rsid w:val="00E2675A"/>
    <w:rsid w:val="00E27820"/>
    <w:rsid w:val="00E30BB7"/>
    <w:rsid w:val="00E37E9E"/>
    <w:rsid w:val="00E52B99"/>
    <w:rsid w:val="00E54FFF"/>
    <w:rsid w:val="00E55D10"/>
    <w:rsid w:val="00E61DB1"/>
    <w:rsid w:val="00E64EAB"/>
    <w:rsid w:val="00E6684C"/>
    <w:rsid w:val="00E701EC"/>
    <w:rsid w:val="00E8021C"/>
    <w:rsid w:val="00E829ED"/>
    <w:rsid w:val="00E851DC"/>
    <w:rsid w:val="00E8718F"/>
    <w:rsid w:val="00E943EC"/>
    <w:rsid w:val="00EA0B8E"/>
    <w:rsid w:val="00EA2B25"/>
    <w:rsid w:val="00EA54C3"/>
    <w:rsid w:val="00EA5AF4"/>
    <w:rsid w:val="00EC445D"/>
    <w:rsid w:val="00EC61AE"/>
    <w:rsid w:val="00EC6AC7"/>
    <w:rsid w:val="00EC7C73"/>
    <w:rsid w:val="00ED075F"/>
    <w:rsid w:val="00ED0AAF"/>
    <w:rsid w:val="00ED2589"/>
    <w:rsid w:val="00ED3953"/>
    <w:rsid w:val="00ED3D23"/>
    <w:rsid w:val="00EE7950"/>
    <w:rsid w:val="00EF1605"/>
    <w:rsid w:val="00F01950"/>
    <w:rsid w:val="00F025BA"/>
    <w:rsid w:val="00F1085C"/>
    <w:rsid w:val="00F170AA"/>
    <w:rsid w:val="00F204A4"/>
    <w:rsid w:val="00F26954"/>
    <w:rsid w:val="00F2779B"/>
    <w:rsid w:val="00F416D0"/>
    <w:rsid w:val="00F4464C"/>
    <w:rsid w:val="00F45151"/>
    <w:rsid w:val="00F5549A"/>
    <w:rsid w:val="00F57F15"/>
    <w:rsid w:val="00F6656D"/>
    <w:rsid w:val="00F74043"/>
    <w:rsid w:val="00F743FA"/>
    <w:rsid w:val="00F77E5C"/>
    <w:rsid w:val="00F8106C"/>
    <w:rsid w:val="00F81301"/>
    <w:rsid w:val="00F83A6A"/>
    <w:rsid w:val="00F84CD7"/>
    <w:rsid w:val="00F864C9"/>
    <w:rsid w:val="00F93345"/>
    <w:rsid w:val="00FA1CD9"/>
    <w:rsid w:val="00FA7B78"/>
    <w:rsid w:val="00FB44DD"/>
    <w:rsid w:val="00FB6050"/>
    <w:rsid w:val="00FB61B0"/>
    <w:rsid w:val="00FB6609"/>
    <w:rsid w:val="00FB7F6D"/>
    <w:rsid w:val="00FC26CE"/>
    <w:rsid w:val="00FC2BD5"/>
    <w:rsid w:val="00FC2C40"/>
    <w:rsid w:val="00FC39BF"/>
    <w:rsid w:val="00FD3D5D"/>
    <w:rsid w:val="00FF6396"/>
    <w:rsid w:val="00FF6EF0"/>
    <w:rsid w:val="00FF73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1844DE"/>
  <w15:docId w15:val="{443EE384-3F7C-4AD1-B327-E9959858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D53"/>
    <w:pPr>
      <w:spacing w:after="200" w:line="276" w:lineRule="auto"/>
    </w:pPr>
    <w:rPr>
      <w:sz w:val="22"/>
      <w:szCs w:val="22"/>
      <w:lang w:bidi="en-US"/>
    </w:rPr>
  </w:style>
  <w:style w:type="paragraph" w:styleId="Heading1">
    <w:name w:val="heading 1"/>
    <w:aliases w:val="Egov Heading 1."/>
    <w:basedOn w:val="Normal"/>
    <w:next w:val="Normal"/>
    <w:link w:val="Heading1Char"/>
    <w:uiPriority w:val="9"/>
    <w:qFormat/>
    <w:rsid w:val="004527D4"/>
    <w:pPr>
      <w:numPr>
        <w:numId w:val="3"/>
      </w:numPr>
      <w:pBdr>
        <w:bottom w:val="single" w:sz="2" w:space="1" w:color="000000"/>
      </w:pBdr>
      <w:spacing w:before="480" w:after="0"/>
      <w:contextualSpacing/>
      <w:outlineLvl w:val="0"/>
    </w:pPr>
    <w:rPr>
      <w:rFonts w:ascii="Arial" w:hAnsi="Arial" w:cs="Times New Roman"/>
      <w:b/>
      <w:bCs/>
      <w:color w:val="0F243E" w:themeColor="text2" w:themeShade="80"/>
      <w:sz w:val="28"/>
      <w:szCs w:val="28"/>
    </w:rPr>
  </w:style>
  <w:style w:type="paragraph" w:styleId="Heading2">
    <w:name w:val="heading 2"/>
    <w:aliases w:val="Egov Heading 2"/>
    <w:basedOn w:val="Normal"/>
    <w:next w:val="Normal"/>
    <w:link w:val="Heading2Char"/>
    <w:autoRedefine/>
    <w:uiPriority w:val="9"/>
    <w:qFormat/>
    <w:rsid w:val="004527D4"/>
    <w:pPr>
      <w:spacing w:before="200" w:after="0"/>
      <w:outlineLvl w:val="1"/>
    </w:pPr>
    <w:rPr>
      <w:rFonts w:ascii="Arial" w:hAnsi="Arial" w:cs="Times New Roman"/>
      <w:b/>
      <w:bCs/>
      <w:color w:val="0F243E" w:themeColor="text2" w:themeShade="80"/>
      <w:sz w:val="26"/>
      <w:szCs w:val="24"/>
      <w:u w:val="single"/>
    </w:rPr>
  </w:style>
  <w:style w:type="paragraph" w:styleId="Heading3">
    <w:name w:val="heading 3"/>
    <w:aliases w:val="egov Heading 3"/>
    <w:basedOn w:val="Normal"/>
    <w:next w:val="Normal"/>
    <w:link w:val="Heading3Char"/>
    <w:autoRedefine/>
    <w:uiPriority w:val="9"/>
    <w:qFormat/>
    <w:rsid w:val="001251E0"/>
    <w:pPr>
      <w:numPr>
        <w:ilvl w:val="2"/>
        <w:numId w:val="3"/>
      </w:numPr>
      <w:spacing w:before="200" w:after="0" w:line="271" w:lineRule="auto"/>
      <w:ind w:left="1440"/>
      <w:outlineLvl w:val="2"/>
    </w:pPr>
    <w:rPr>
      <w:b/>
      <w:bCs/>
    </w:rPr>
  </w:style>
  <w:style w:type="paragraph" w:styleId="Heading4">
    <w:name w:val="heading 4"/>
    <w:basedOn w:val="Normal"/>
    <w:next w:val="Normal"/>
    <w:link w:val="Heading4Char"/>
    <w:uiPriority w:val="9"/>
    <w:qFormat/>
    <w:rsid w:val="00324D53"/>
    <w:pPr>
      <w:numPr>
        <w:ilvl w:val="3"/>
        <w:numId w:val="3"/>
      </w:numPr>
      <w:spacing w:before="200" w:after="0"/>
      <w:outlineLvl w:val="3"/>
    </w:pPr>
    <w:rPr>
      <w:rFonts w:ascii="Cambria" w:hAnsi="Cambria" w:cs="Times New Roman"/>
      <w:b/>
      <w:bCs/>
      <w:i/>
      <w:iCs/>
    </w:rPr>
  </w:style>
  <w:style w:type="paragraph" w:styleId="Heading5">
    <w:name w:val="heading 5"/>
    <w:basedOn w:val="Normal"/>
    <w:next w:val="Normal"/>
    <w:link w:val="Heading5Char"/>
    <w:uiPriority w:val="9"/>
    <w:qFormat/>
    <w:rsid w:val="00324D53"/>
    <w:pPr>
      <w:numPr>
        <w:ilvl w:val="4"/>
        <w:numId w:val="3"/>
      </w:numPr>
      <w:spacing w:before="200" w:after="0"/>
      <w:outlineLvl w:val="4"/>
    </w:pPr>
    <w:rPr>
      <w:rFonts w:ascii="Cambria" w:hAnsi="Cambria" w:cs="Times New Roman"/>
      <w:b/>
      <w:bCs/>
      <w:color w:val="7F7F7F"/>
    </w:rPr>
  </w:style>
  <w:style w:type="paragraph" w:styleId="Heading6">
    <w:name w:val="heading 6"/>
    <w:basedOn w:val="Normal"/>
    <w:next w:val="Normal"/>
    <w:link w:val="Heading6Char"/>
    <w:uiPriority w:val="9"/>
    <w:qFormat/>
    <w:rsid w:val="00324D53"/>
    <w:pPr>
      <w:numPr>
        <w:ilvl w:val="5"/>
        <w:numId w:val="3"/>
      </w:numPr>
      <w:spacing w:after="0"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qFormat/>
    <w:rsid w:val="00324D53"/>
    <w:pPr>
      <w:numPr>
        <w:ilvl w:val="6"/>
        <w:numId w:val="3"/>
      </w:numPr>
      <w:spacing w:after="0"/>
      <w:outlineLvl w:val="6"/>
    </w:pPr>
    <w:rPr>
      <w:rFonts w:ascii="Cambria" w:hAnsi="Cambria" w:cs="Times New Roman"/>
      <w:i/>
      <w:iCs/>
    </w:rPr>
  </w:style>
  <w:style w:type="paragraph" w:styleId="Heading8">
    <w:name w:val="heading 8"/>
    <w:basedOn w:val="Normal"/>
    <w:next w:val="Normal"/>
    <w:link w:val="Heading8Char"/>
    <w:uiPriority w:val="9"/>
    <w:qFormat/>
    <w:rsid w:val="00324D53"/>
    <w:pPr>
      <w:numPr>
        <w:ilvl w:val="7"/>
        <w:numId w:val="3"/>
      </w:numPr>
      <w:spacing w:after="0"/>
      <w:outlineLvl w:val="7"/>
    </w:pPr>
    <w:rPr>
      <w:rFonts w:ascii="Cambria" w:hAnsi="Cambria" w:cs="Times New Roman"/>
      <w:sz w:val="20"/>
      <w:szCs w:val="20"/>
    </w:rPr>
  </w:style>
  <w:style w:type="paragraph" w:styleId="Heading9">
    <w:name w:val="heading 9"/>
    <w:basedOn w:val="Normal"/>
    <w:next w:val="Normal"/>
    <w:link w:val="Heading9Char"/>
    <w:uiPriority w:val="9"/>
    <w:qFormat/>
    <w:rsid w:val="00324D53"/>
    <w:pPr>
      <w:numPr>
        <w:ilvl w:val="8"/>
        <w:numId w:val="3"/>
      </w:num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3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0E435D"/>
  </w:style>
  <w:style w:type="paragraph" w:styleId="Footer">
    <w:name w:val="footer"/>
    <w:aliases w:val="ft"/>
    <w:basedOn w:val="Normal"/>
    <w:link w:val="FooterChar"/>
    <w:uiPriority w:val="99"/>
    <w:unhideWhenUsed/>
    <w:rsid w:val="000E435D"/>
    <w:pPr>
      <w:tabs>
        <w:tab w:val="center" w:pos="4320"/>
        <w:tab w:val="right" w:pos="8640"/>
      </w:tabs>
      <w:spacing w:after="0" w:line="240" w:lineRule="auto"/>
    </w:pPr>
  </w:style>
  <w:style w:type="character" w:customStyle="1" w:styleId="FooterChar">
    <w:name w:val="Footer Char"/>
    <w:aliases w:val="ft Char"/>
    <w:basedOn w:val="DefaultParagraphFont"/>
    <w:link w:val="Footer"/>
    <w:uiPriority w:val="99"/>
    <w:rsid w:val="000E435D"/>
  </w:style>
  <w:style w:type="paragraph" w:styleId="BalloonText">
    <w:name w:val="Balloon Text"/>
    <w:basedOn w:val="Normal"/>
    <w:link w:val="BalloonTextChar"/>
    <w:uiPriority w:val="99"/>
    <w:semiHidden/>
    <w:unhideWhenUsed/>
    <w:rsid w:val="000E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35D"/>
    <w:rPr>
      <w:rFonts w:ascii="Tahoma" w:hAnsi="Tahoma" w:cs="Tahoma"/>
      <w:sz w:val="16"/>
      <w:szCs w:val="16"/>
    </w:rPr>
  </w:style>
  <w:style w:type="paragraph" w:styleId="ListParagraph">
    <w:name w:val="List Paragraph"/>
    <w:basedOn w:val="Normal"/>
    <w:uiPriority w:val="34"/>
    <w:qFormat/>
    <w:rsid w:val="00324D53"/>
    <w:pPr>
      <w:ind w:left="720"/>
      <w:contextualSpacing/>
    </w:pPr>
  </w:style>
  <w:style w:type="paragraph" w:customStyle="1" w:styleId="DeGbullets1">
    <w:name w:val="DeG bullets 1"/>
    <w:basedOn w:val="Normal"/>
    <w:link w:val="DeGbullets1Char"/>
    <w:qFormat/>
    <w:rsid w:val="004527D4"/>
    <w:pPr>
      <w:numPr>
        <w:numId w:val="1"/>
      </w:numPr>
      <w:spacing w:after="60" w:line="240" w:lineRule="auto"/>
      <w:jc w:val="both"/>
    </w:pPr>
  </w:style>
  <w:style w:type="paragraph" w:customStyle="1" w:styleId="DeGBullet2">
    <w:name w:val="DeG Bullet 2"/>
    <w:basedOn w:val="Normal"/>
    <w:link w:val="DeGBullet2Char"/>
    <w:qFormat/>
    <w:rsid w:val="00F4464C"/>
    <w:pPr>
      <w:numPr>
        <w:numId w:val="12"/>
      </w:numPr>
      <w:tabs>
        <w:tab w:val="num" w:pos="851"/>
      </w:tabs>
      <w:spacing w:after="60" w:line="240" w:lineRule="auto"/>
      <w:jc w:val="both"/>
    </w:pPr>
  </w:style>
  <w:style w:type="character" w:customStyle="1" w:styleId="Heading1Char">
    <w:name w:val="Heading 1 Char"/>
    <w:aliases w:val="Egov Heading 1. Char"/>
    <w:basedOn w:val="DefaultParagraphFont"/>
    <w:link w:val="Heading1"/>
    <w:uiPriority w:val="9"/>
    <w:rsid w:val="004527D4"/>
    <w:rPr>
      <w:rFonts w:ascii="Arial" w:hAnsi="Arial" w:cs="Times New Roman"/>
      <w:b/>
      <w:bCs/>
      <w:color w:val="0F243E" w:themeColor="text2" w:themeShade="80"/>
      <w:sz w:val="28"/>
      <w:szCs w:val="28"/>
      <w:lang w:bidi="en-US"/>
    </w:rPr>
  </w:style>
  <w:style w:type="table" w:styleId="TableGrid">
    <w:name w:val="Table Grid"/>
    <w:basedOn w:val="TableNormal"/>
    <w:rsid w:val="002929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Major">
    <w:name w:val="Title-Major"/>
    <w:basedOn w:val="Title"/>
    <w:rsid w:val="00D27F19"/>
    <w:pPr>
      <w:keepLines/>
      <w:pBdr>
        <w:bottom w:val="none" w:sz="0" w:space="0" w:color="auto"/>
      </w:pBdr>
      <w:spacing w:after="120"/>
      <w:ind w:left="2520" w:right="720"/>
      <w:contextualSpacing w:val="0"/>
    </w:pPr>
    <w:rPr>
      <w:rFonts w:ascii="Book Antiqua" w:hAnsi="Book Antiqua"/>
      <w:smallCaps/>
      <w:spacing w:val="0"/>
      <w:sz w:val="48"/>
      <w:szCs w:val="48"/>
    </w:rPr>
  </w:style>
  <w:style w:type="paragraph" w:styleId="Title">
    <w:name w:val="Title"/>
    <w:basedOn w:val="Normal"/>
    <w:next w:val="Normal"/>
    <w:link w:val="TitleChar"/>
    <w:uiPriority w:val="10"/>
    <w:qFormat/>
    <w:rsid w:val="00324D53"/>
    <w:pPr>
      <w:pBdr>
        <w:bottom w:val="single" w:sz="4" w:space="1" w:color="auto"/>
      </w:pBdr>
      <w:spacing w:line="240" w:lineRule="auto"/>
      <w:contextualSpacing/>
    </w:pPr>
    <w:rPr>
      <w:rFonts w:ascii="Cambria" w:hAnsi="Cambria" w:cs="Times New Roman"/>
      <w:spacing w:val="5"/>
      <w:sz w:val="52"/>
      <w:szCs w:val="52"/>
    </w:rPr>
  </w:style>
  <w:style w:type="character" w:customStyle="1" w:styleId="TitleChar">
    <w:name w:val="Title Char"/>
    <w:basedOn w:val="DefaultParagraphFont"/>
    <w:link w:val="Title"/>
    <w:uiPriority w:val="10"/>
    <w:rsid w:val="00324D53"/>
    <w:rPr>
      <w:rFonts w:ascii="Cambria" w:eastAsia="Times New Roman" w:hAnsi="Cambria" w:cs="Times New Roman"/>
      <w:spacing w:val="5"/>
      <w:sz w:val="52"/>
      <w:szCs w:val="52"/>
    </w:rPr>
  </w:style>
  <w:style w:type="character" w:customStyle="1" w:styleId="Heading2Char">
    <w:name w:val="Heading 2 Char"/>
    <w:aliases w:val="Egov Heading 2 Char"/>
    <w:basedOn w:val="DefaultParagraphFont"/>
    <w:link w:val="Heading2"/>
    <w:uiPriority w:val="9"/>
    <w:rsid w:val="004527D4"/>
    <w:rPr>
      <w:rFonts w:ascii="Arial" w:hAnsi="Arial" w:cs="Times New Roman"/>
      <w:b/>
      <w:bCs/>
      <w:color w:val="0F243E" w:themeColor="text2" w:themeShade="80"/>
      <w:sz w:val="26"/>
      <w:szCs w:val="24"/>
      <w:u w:val="single"/>
      <w:lang w:bidi="en-US"/>
    </w:rPr>
  </w:style>
  <w:style w:type="character" w:customStyle="1" w:styleId="Heading3Char">
    <w:name w:val="Heading 3 Char"/>
    <w:aliases w:val="egov Heading 3 Char"/>
    <w:basedOn w:val="DefaultParagraphFont"/>
    <w:link w:val="Heading3"/>
    <w:uiPriority w:val="9"/>
    <w:rsid w:val="001251E0"/>
    <w:rPr>
      <w:b/>
      <w:bCs/>
      <w:sz w:val="22"/>
      <w:szCs w:val="22"/>
      <w:lang w:bidi="en-US"/>
    </w:rPr>
  </w:style>
  <w:style w:type="character" w:customStyle="1" w:styleId="Heading4Char">
    <w:name w:val="Heading 4 Char"/>
    <w:basedOn w:val="DefaultParagraphFont"/>
    <w:link w:val="Heading4"/>
    <w:uiPriority w:val="9"/>
    <w:rsid w:val="00324D53"/>
    <w:rPr>
      <w:rFonts w:ascii="Cambria" w:hAnsi="Cambria" w:cs="Times New Roman"/>
      <w:b/>
      <w:bCs/>
      <w:i/>
      <w:iCs/>
      <w:sz w:val="22"/>
      <w:szCs w:val="22"/>
      <w:lang w:bidi="en-US"/>
    </w:rPr>
  </w:style>
  <w:style w:type="paragraph" w:styleId="BodyText">
    <w:name w:val="Body Text"/>
    <w:basedOn w:val="Normal"/>
    <w:link w:val="BodyTextChar"/>
    <w:rsid w:val="004E7D23"/>
    <w:pPr>
      <w:tabs>
        <w:tab w:val="left" w:pos="5020"/>
      </w:tabs>
      <w:spacing w:after="240" w:line="240" w:lineRule="auto"/>
      <w:jc w:val="both"/>
    </w:pPr>
    <w:rPr>
      <w:rFonts w:ascii="Arial" w:hAnsi="Arial" w:cs="Times New Roman"/>
      <w:iCs/>
      <w:sz w:val="20"/>
      <w:szCs w:val="24"/>
    </w:rPr>
  </w:style>
  <w:style w:type="character" w:customStyle="1" w:styleId="BodyTextChar">
    <w:name w:val="Body Text Char"/>
    <w:basedOn w:val="DefaultParagraphFont"/>
    <w:link w:val="BodyText"/>
    <w:rsid w:val="004E7D23"/>
    <w:rPr>
      <w:rFonts w:ascii="Arial" w:eastAsia="Times New Roman" w:hAnsi="Arial" w:cs="Times New Roman"/>
      <w:iCs/>
      <w:sz w:val="20"/>
      <w:szCs w:val="24"/>
    </w:rPr>
  </w:style>
  <w:style w:type="character" w:customStyle="1" w:styleId="DeGbullets1Char">
    <w:name w:val="DeG bullets 1 Char"/>
    <w:basedOn w:val="DefaultParagraphFont"/>
    <w:link w:val="DeGbullets1"/>
    <w:rsid w:val="00F4464C"/>
    <w:rPr>
      <w:sz w:val="22"/>
      <w:szCs w:val="22"/>
      <w:lang w:bidi="en-US"/>
    </w:rPr>
  </w:style>
  <w:style w:type="paragraph" w:customStyle="1" w:styleId="Glossary">
    <w:name w:val="Glossary"/>
    <w:basedOn w:val="Heading1"/>
    <w:autoRedefine/>
    <w:rsid w:val="00E829ED"/>
    <w:pPr>
      <w:pageBreakBefore/>
      <w:numPr>
        <w:numId w:val="0"/>
      </w:numPr>
      <w:spacing w:before="0" w:after="240" w:line="240" w:lineRule="auto"/>
      <w:jc w:val="center"/>
    </w:pPr>
    <w:rPr>
      <w:rFonts w:ascii="Calibri" w:hAnsi="Calibri"/>
      <w:bCs w:val="0"/>
      <w:szCs w:val="24"/>
    </w:rPr>
  </w:style>
  <w:style w:type="paragraph" w:customStyle="1" w:styleId="TableHeader">
    <w:name w:val="Table Header"/>
    <w:basedOn w:val="Normal"/>
    <w:rsid w:val="00FF73F5"/>
    <w:pPr>
      <w:keepNext/>
      <w:spacing w:before="60" w:after="60" w:line="240" w:lineRule="auto"/>
      <w:jc w:val="center"/>
    </w:pPr>
    <w:rPr>
      <w:rFonts w:ascii="Arial" w:hAnsi="Arial" w:cs="Times New Roman"/>
      <w:b/>
      <w:sz w:val="20"/>
      <w:szCs w:val="24"/>
    </w:rPr>
  </w:style>
  <w:style w:type="paragraph" w:customStyle="1" w:styleId="TableText">
    <w:name w:val="Table Text"/>
    <w:basedOn w:val="Normal"/>
    <w:link w:val="TableTextChar"/>
    <w:rsid w:val="00FF73F5"/>
    <w:pPr>
      <w:spacing w:before="60" w:after="60" w:line="240" w:lineRule="auto"/>
      <w:jc w:val="both"/>
    </w:pPr>
    <w:rPr>
      <w:rFonts w:ascii="Arial" w:hAnsi="Arial" w:cs="Times New Roman"/>
      <w:sz w:val="20"/>
      <w:szCs w:val="24"/>
    </w:rPr>
  </w:style>
  <w:style w:type="character" w:customStyle="1" w:styleId="TableTextChar">
    <w:name w:val="Table Text Char"/>
    <w:basedOn w:val="DefaultParagraphFont"/>
    <w:link w:val="TableText"/>
    <w:rsid w:val="00FF73F5"/>
    <w:rPr>
      <w:rFonts w:ascii="Arial" w:eastAsia="Times New Roman" w:hAnsi="Arial" w:cs="Times New Roman"/>
      <w:sz w:val="20"/>
      <w:szCs w:val="24"/>
    </w:rPr>
  </w:style>
  <w:style w:type="paragraph" w:styleId="TOC1">
    <w:name w:val="toc 1"/>
    <w:basedOn w:val="Normal"/>
    <w:next w:val="Normal"/>
    <w:autoRedefine/>
    <w:uiPriority w:val="39"/>
    <w:unhideWhenUsed/>
    <w:qFormat/>
    <w:rsid w:val="00F77E5C"/>
    <w:pPr>
      <w:tabs>
        <w:tab w:val="right" w:leader="dot" w:pos="8630"/>
      </w:tabs>
      <w:spacing w:after="0" w:line="240" w:lineRule="auto"/>
      <w:contextualSpacing/>
    </w:pPr>
    <w:rPr>
      <w:rFonts w:asciiTheme="minorHAnsi" w:hAnsiTheme="minorHAnsi" w:cs="Calibri"/>
      <w:bCs/>
    </w:rPr>
  </w:style>
  <w:style w:type="character" w:styleId="Hyperlink">
    <w:name w:val="Hyperlink"/>
    <w:basedOn w:val="DefaultParagraphFont"/>
    <w:uiPriority w:val="99"/>
    <w:unhideWhenUsed/>
    <w:rsid w:val="00FF73F5"/>
    <w:rPr>
      <w:color w:val="0000FF"/>
      <w:u w:val="single"/>
    </w:rPr>
  </w:style>
  <w:style w:type="paragraph" w:styleId="TOC2">
    <w:name w:val="toc 2"/>
    <w:basedOn w:val="Normal"/>
    <w:next w:val="Normal"/>
    <w:autoRedefine/>
    <w:uiPriority w:val="39"/>
    <w:unhideWhenUsed/>
    <w:rsid w:val="00FF73F5"/>
    <w:pPr>
      <w:spacing w:after="100"/>
      <w:ind w:left="220"/>
    </w:pPr>
  </w:style>
  <w:style w:type="paragraph" w:styleId="TOC3">
    <w:name w:val="toc 3"/>
    <w:basedOn w:val="Normal"/>
    <w:next w:val="Normal"/>
    <w:autoRedefine/>
    <w:uiPriority w:val="39"/>
    <w:unhideWhenUsed/>
    <w:rsid w:val="00FF73F5"/>
    <w:pPr>
      <w:spacing w:after="100"/>
      <w:ind w:left="440"/>
    </w:pPr>
  </w:style>
  <w:style w:type="paragraph" w:styleId="TOC4">
    <w:name w:val="toc 4"/>
    <w:basedOn w:val="Normal"/>
    <w:next w:val="Normal"/>
    <w:autoRedefine/>
    <w:uiPriority w:val="39"/>
    <w:unhideWhenUsed/>
    <w:rsid w:val="00FF73F5"/>
    <w:pPr>
      <w:spacing w:after="100"/>
      <w:ind w:left="660"/>
    </w:pPr>
  </w:style>
  <w:style w:type="paragraph" w:customStyle="1" w:styleId="Default">
    <w:name w:val="Default"/>
    <w:autoRedefine/>
    <w:qFormat/>
    <w:rsid w:val="00C932BC"/>
    <w:pPr>
      <w:autoSpaceDE w:val="0"/>
      <w:autoSpaceDN w:val="0"/>
      <w:adjustRightInd w:val="0"/>
      <w:spacing w:after="200" w:line="276" w:lineRule="auto"/>
    </w:pPr>
    <w:rPr>
      <w:rFonts w:asciiTheme="minorHAnsi" w:hAnsiTheme="minorHAnsi" w:cstheme="minorHAnsi"/>
      <w:color w:val="000000"/>
      <w:sz w:val="24"/>
      <w:szCs w:val="24"/>
    </w:rPr>
  </w:style>
  <w:style w:type="character" w:styleId="Emphasis">
    <w:name w:val="Emphasis"/>
    <w:uiPriority w:val="20"/>
    <w:qFormat/>
    <w:rsid w:val="00324D53"/>
    <w:rPr>
      <w:b/>
      <w:bCs/>
      <w:i/>
      <w:iCs/>
      <w:spacing w:val="10"/>
      <w:bdr w:val="none" w:sz="0" w:space="0" w:color="auto"/>
      <w:shd w:val="clear" w:color="auto" w:fill="auto"/>
    </w:rPr>
  </w:style>
  <w:style w:type="character" w:customStyle="1" w:styleId="Heading5Char">
    <w:name w:val="Heading 5 Char"/>
    <w:basedOn w:val="DefaultParagraphFont"/>
    <w:link w:val="Heading5"/>
    <w:uiPriority w:val="9"/>
    <w:rsid w:val="00324D53"/>
    <w:rPr>
      <w:rFonts w:ascii="Cambria" w:hAnsi="Cambria" w:cs="Times New Roman"/>
      <w:b/>
      <w:bCs/>
      <w:color w:val="7F7F7F"/>
      <w:sz w:val="22"/>
      <w:szCs w:val="22"/>
      <w:lang w:bidi="en-US"/>
    </w:rPr>
  </w:style>
  <w:style w:type="character" w:customStyle="1" w:styleId="Heading6Char">
    <w:name w:val="Heading 6 Char"/>
    <w:basedOn w:val="DefaultParagraphFont"/>
    <w:link w:val="Heading6"/>
    <w:uiPriority w:val="9"/>
    <w:rsid w:val="00324D53"/>
    <w:rPr>
      <w:rFonts w:ascii="Cambria" w:hAnsi="Cambria" w:cs="Times New Roman"/>
      <w:b/>
      <w:bCs/>
      <w:i/>
      <w:iCs/>
      <w:color w:val="7F7F7F"/>
      <w:sz w:val="22"/>
      <w:szCs w:val="22"/>
      <w:lang w:bidi="en-US"/>
    </w:rPr>
  </w:style>
  <w:style w:type="character" w:customStyle="1" w:styleId="Heading7Char">
    <w:name w:val="Heading 7 Char"/>
    <w:basedOn w:val="DefaultParagraphFont"/>
    <w:link w:val="Heading7"/>
    <w:uiPriority w:val="9"/>
    <w:rsid w:val="00324D53"/>
    <w:rPr>
      <w:rFonts w:ascii="Cambria" w:hAnsi="Cambria" w:cs="Times New Roman"/>
      <w:i/>
      <w:iCs/>
      <w:sz w:val="22"/>
      <w:szCs w:val="22"/>
      <w:lang w:bidi="en-US"/>
    </w:rPr>
  </w:style>
  <w:style w:type="character" w:customStyle="1" w:styleId="Heading8Char">
    <w:name w:val="Heading 8 Char"/>
    <w:basedOn w:val="DefaultParagraphFont"/>
    <w:link w:val="Heading8"/>
    <w:uiPriority w:val="9"/>
    <w:rsid w:val="00324D53"/>
    <w:rPr>
      <w:rFonts w:ascii="Cambria" w:hAnsi="Cambria" w:cs="Times New Roman"/>
      <w:lang w:bidi="en-US"/>
    </w:rPr>
  </w:style>
  <w:style w:type="character" w:customStyle="1" w:styleId="Heading9Char">
    <w:name w:val="Heading 9 Char"/>
    <w:basedOn w:val="DefaultParagraphFont"/>
    <w:link w:val="Heading9"/>
    <w:uiPriority w:val="9"/>
    <w:rsid w:val="00324D53"/>
    <w:rPr>
      <w:rFonts w:ascii="Cambria" w:hAnsi="Cambria" w:cs="Times New Roman"/>
      <w:i/>
      <w:iCs/>
      <w:spacing w:val="5"/>
      <w:lang w:bidi="en-US"/>
    </w:rPr>
  </w:style>
  <w:style w:type="paragraph" w:styleId="Subtitle">
    <w:name w:val="Subtitle"/>
    <w:basedOn w:val="Normal"/>
    <w:next w:val="Normal"/>
    <w:link w:val="SubtitleChar"/>
    <w:uiPriority w:val="11"/>
    <w:qFormat/>
    <w:rsid w:val="00324D53"/>
    <w:pPr>
      <w:spacing w:after="600"/>
    </w:pPr>
    <w:rPr>
      <w:rFonts w:ascii="Cambria" w:hAnsi="Cambria" w:cs="Times New Roman"/>
      <w:i/>
      <w:iCs/>
      <w:spacing w:val="13"/>
      <w:sz w:val="24"/>
      <w:szCs w:val="24"/>
    </w:rPr>
  </w:style>
  <w:style w:type="character" w:customStyle="1" w:styleId="SubtitleChar">
    <w:name w:val="Subtitle Char"/>
    <w:basedOn w:val="DefaultParagraphFont"/>
    <w:link w:val="Subtitle"/>
    <w:uiPriority w:val="11"/>
    <w:rsid w:val="00324D53"/>
    <w:rPr>
      <w:rFonts w:ascii="Cambria" w:eastAsia="Times New Roman" w:hAnsi="Cambria" w:cs="Times New Roman"/>
      <w:i/>
      <w:iCs/>
      <w:spacing w:val="13"/>
      <w:sz w:val="24"/>
      <w:szCs w:val="24"/>
    </w:rPr>
  </w:style>
  <w:style w:type="character" w:styleId="Strong">
    <w:name w:val="Strong"/>
    <w:uiPriority w:val="22"/>
    <w:qFormat/>
    <w:rsid w:val="00324D53"/>
    <w:rPr>
      <w:b/>
      <w:bCs/>
    </w:rPr>
  </w:style>
  <w:style w:type="paragraph" w:styleId="NoSpacing">
    <w:name w:val="No Spacing"/>
    <w:basedOn w:val="Normal"/>
    <w:uiPriority w:val="1"/>
    <w:qFormat/>
    <w:rsid w:val="00324D53"/>
    <w:pPr>
      <w:spacing w:after="0" w:line="240" w:lineRule="auto"/>
    </w:pPr>
  </w:style>
  <w:style w:type="paragraph" w:styleId="Quote">
    <w:name w:val="Quote"/>
    <w:basedOn w:val="Normal"/>
    <w:next w:val="Normal"/>
    <w:link w:val="QuoteChar"/>
    <w:uiPriority w:val="29"/>
    <w:qFormat/>
    <w:rsid w:val="00324D53"/>
    <w:pPr>
      <w:spacing w:before="200" w:after="0"/>
      <w:ind w:left="360" w:right="360"/>
    </w:pPr>
    <w:rPr>
      <w:i/>
      <w:iCs/>
    </w:rPr>
  </w:style>
  <w:style w:type="character" w:customStyle="1" w:styleId="QuoteChar">
    <w:name w:val="Quote Char"/>
    <w:basedOn w:val="DefaultParagraphFont"/>
    <w:link w:val="Quote"/>
    <w:uiPriority w:val="29"/>
    <w:rsid w:val="00324D53"/>
    <w:rPr>
      <w:i/>
      <w:iCs/>
    </w:rPr>
  </w:style>
  <w:style w:type="paragraph" w:styleId="IntenseQuote">
    <w:name w:val="Intense Quote"/>
    <w:basedOn w:val="Normal"/>
    <w:next w:val="Normal"/>
    <w:link w:val="IntenseQuoteChar"/>
    <w:uiPriority w:val="30"/>
    <w:qFormat/>
    <w:rsid w:val="00324D5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24D53"/>
    <w:rPr>
      <w:b/>
      <w:bCs/>
      <w:i/>
      <w:iCs/>
    </w:rPr>
  </w:style>
  <w:style w:type="character" w:styleId="SubtleEmphasis">
    <w:name w:val="Subtle Emphasis"/>
    <w:uiPriority w:val="19"/>
    <w:qFormat/>
    <w:rsid w:val="00324D53"/>
    <w:rPr>
      <w:i/>
      <w:iCs/>
    </w:rPr>
  </w:style>
  <w:style w:type="character" w:styleId="IntenseEmphasis">
    <w:name w:val="Intense Emphasis"/>
    <w:uiPriority w:val="21"/>
    <w:qFormat/>
    <w:rsid w:val="00324D53"/>
    <w:rPr>
      <w:b/>
      <w:bCs/>
    </w:rPr>
  </w:style>
  <w:style w:type="character" w:styleId="SubtleReference">
    <w:name w:val="Subtle Reference"/>
    <w:uiPriority w:val="31"/>
    <w:qFormat/>
    <w:rsid w:val="00324D53"/>
    <w:rPr>
      <w:smallCaps/>
    </w:rPr>
  </w:style>
  <w:style w:type="character" w:styleId="IntenseReference">
    <w:name w:val="Intense Reference"/>
    <w:uiPriority w:val="32"/>
    <w:qFormat/>
    <w:rsid w:val="00324D53"/>
    <w:rPr>
      <w:smallCaps/>
      <w:spacing w:val="5"/>
      <w:u w:val="single"/>
    </w:rPr>
  </w:style>
  <w:style w:type="character" w:styleId="BookTitle">
    <w:name w:val="Book Title"/>
    <w:uiPriority w:val="33"/>
    <w:qFormat/>
    <w:rsid w:val="00324D53"/>
    <w:rPr>
      <w:i/>
      <w:iCs/>
      <w:smallCaps/>
      <w:spacing w:val="5"/>
    </w:rPr>
  </w:style>
  <w:style w:type="paragraph" w:styleId="TOCHeading">
    <w:name w:val="TOC Heading"/>
    <w:basedOn w:val="Heading1"/>
    <w:next w:val="Normal"/>
    <w:uiPriority w:val="39"/>
    <w:qFormat/>
    <w:rsid w:val="00324D53"/>
    <w:pPr>
      <w:outlineLvl w:val="9"/>
    </w:pPr>
  </w:style>
  <w:style w:type="paragraph" w:customStyle="1" w:styleId="DeGBullet3">
    <w:name w:val="DeG Bullet 3"/>
    <w:basedOn w:val="Normal"/>
    <w:link w:val="DeGBullet3Char"/>
    <w:qFormat/>
    <w:rsid w:val="004527D4"/>
    <w:pPr>
      <w:numPr>
        <w:numId w:val="6"/>
      </w:numPr>
      <w:spacing w:after="60" w:line="240" w:lineRule="auto"/>
      <w:jc w:val="both"/>
    </w:pPr>
  </w:style>
  <w:style w:type="character" w:customStyle="1" w:styleId="DeGBullet2Char">
    <w:name w:val="DeG Bullet 2 Char"/>
    <w:basedOn w:val="DefaultParagraphFont"/>
    <w:link w:val="DeGBullet2"/>
    <w:rsid w:val="00F4464C"/>
    <w:rPr>
      <w:sz w:val="22"/>
      <w:szCs w:val="22"/>
      <w:lang w:bidi="en-US"/>
    </w:rPr>
  </w:style>
  <w:style w:type="character" w:customStyle="1" w:styleId="DeGBullet3Char">
    <w:name w:val="DeG Bullet 3 Char"/>
    <w:basedOn w:val="DefaultParagraphFont"/>
    <w:link w:val="DeGBullet3"/>
    <w:rsid w:val="00F4464C"/>
    <w:rPr>
      <w:sz w:val="22"/>
      <w:szCs w:val="22"/>
      <w:lang w:bidi="en-US"/>
    </w:rPr>
  </w:style>
  <w:style w:type="paragraph" w:customStyle="1" w:styleId="DeGNumberingLevel1">
    <w:name w:val="DeG Numbering Level 1"/>
    <w:basedOn w:val="Normal"/>
    <w:link w:val="DeGNumberingLevel1Char"/>
    <w:qFormat/>
    <w:rsid w:val="004527D4"/>
    <w:pPr>
      <w:numPr>
        <w:numId w:val="2"/>
      </w:numPr>
      <w:spacing w:after="60" w:line="240" w:lineRule="auto"/>
      <w:jc w:val="both"/>
    </w:pPr>
  </w:style>
  <w:style w:type="paragraph" w:customStyle="1" w:styleId="DeGNumberingLevel2">
    <w:name w:val="DeG Numbering Level 2"/>
    <w:basedOn w:val="Normal"/>
    <w:link w:val="DeGNumberingLevel2Char"/>
    <w:qFormat/>
    <w:rsid w:val="00AD51A6"/>
    <w:pPr>
      <w:numPr>
        <w:numId w:val="7"/>
      </w:numPr>
      <w:tabs>
        <w:tab w:val="num" w:pos="851"/>
      </w:tabs>
      <w:spacing w:after="60" w:line="240" w:lineRule="auto"/>
      <w:jc w:val="both"/>
    </w:pPr>
  </w:style>
  <w:style w:type="character" w:customStyle="1" w:styleId="DeGNumberingLevel1Char">
    <w:name w:val="DeG Numbering Level 1 Char"/>
    <w:basedOn w:val="DefaultParagraphFont"/>
    <w:link w:val="DeGNumberingLevel1"/>
    <w:rsid w:val="00AD51A6"/>
    <w:rPr>
      <w:sz w:val="22"/>
      <w:szCs w:val="22"/>
      <w:lang w:bidi="en-US"/>
    </w:rPr>
  </w:style>
  <w:style w:type="paragraph" w:customStyle="1" w:styleId="DeGNumberingLevel3">
    <w:name w:val="DeG Numbering Level 3"/>
    <w:basedOn w:val="Normal"/>
    <w:link w:val="DeGNumberingLevel3Char"/>
    <w:qFormat/>
    <w:rsid w:val="00AD51A6"/>
    <w:pPr>
      <w:numPr>
        <w:numId w:val="8"/>
      </w:numPr>
      <w:tabs>
        <w:tab w:val="num" w:pos="1134"/>
      </w:tabs>
      <w:spacing w:after="60" w:line="240" w:lineRule="auto"/>
      <w:jc w:val="both"/>
    </w:pPr>
  </w:style>
  <w:style w:type="character" w:customStyle="1" w:styleId="DeGNumberingLevel2Char">
    <w:name w:val="DeG Numbering Level 2 Char"/>
    <w:basedOn w:val="DefaultParagraphFont"/>
    <w:link w:val="DeGNumberingLevel2"/>
    <w:rsid w:val="00AD51A6"/>
    <w:rPr>
      <w:sz w:val="22"/>
      <w:szCs w:val="22"/>
      <w:lang w:bidi="en-US"/>
    </w:rPr>
  </w:style>
  <w:style w:type="character" w:customStyle="1" w:styleId="DeGNumberingLevel3Char">
    <w:name w:val="DeG Numbering Level 3 Char"/>
    <w:basedOn w:val="DefaultParagraphFont"/>
    <w:link w:val="DeGNumberingLevel3"/>
    <w:rsid w:val="00AD51A6"/>
    <w:rPr>
      <w:sz w:val="22"/>
      <w:szCs w:val="22"/>
      <w:lang w:bidi="en-US"/>
    </w:rPr>
  </w:style>
  <w:style w:type="character" w:customStyle="1" w:styleId="notbold2">
    <w:name w:val="not_bold2"/>
    <w:basedOn w:val="DefaultParagraphFont"/>
    <w:rsid w:val="00263E5A"/>
    <w:rPr>
      <w:rFonts w:ascii="Arial" w:hAnsi="Arial" w:cs="Arial" w:hint="default"/>
      <w:b w:val="0"/>
      <w:bCs w:val="0"/>
      <w:sz w:val="18"/>
      <w:szCs w:val="18"/>
    </w:rPr>
  </w:style>
  <w:style w:type="table" w:customStyle="1" w:styleId="TableGrid1">
    <w:name w:val="Table Grid1"/>
    <w:basedOn w:val="TableNormal"/>
    <w:next w:val="TableGrid"/>
    <w:rsid w:val="003517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AC5E10"/>
    <w:rPr>
      <w:sz w:val="16"/>
      <w:szCs w:val="16"/>
    </w:rPr>
  </w:style>
  <w:style w:type="paragraph" w:styleId="CommentText">
    <w:name w:val="annotation text"/>
    <w:basedOn w:val="Normal"/>
    <w:link w:val="CommentTextChar"/>
    <w:uiPriority w:val="99"/>
    <w:semiHidden/>
    <w:unhideWhenUsed/>
    <w:rsid w:val="00AC5E10"/>
    <w:pPr>
      <w:spacing w:line="240" w:lineRule="auto"/>
    </w:pPr>
    <w:rPr>
      <w:sz w:val="20"/>
      <w:szCs w:val="20"/>
    </w:rPr>
  </w:style>
  <w:style w:type="character" w:customStyle="1" w:styleId="CommentTextChar">
    <w:name w:val="Comment Text Char"/>
    <w:basedOn w:val="DefaultParagraphFont"/>
    <w:link w:val="CommentText"/>
    <w:uiPriority w:val="99"/>
    <w:semiHidden/>
    <w:rsid w:val="00AC5E10"/>
    <w:rPr>
      <w:lang w:bidi="en-US"/>
    </w:rPr>
  </w:style>
  <w:style w:type="paragraph" w:styleId="CommentSubject">
    <w:name w:val="annotation subject"/>
    <w:basedOn w:val="CommentText"/>
    <w:next w:val="CommentText"/>
    <w:link w:val="CommentSubjectChar"/>
    <w:uiPriority w:val="99"/>
    <w:semiHidden/>
    <w:unhideWhenUsed/>
    <w:rsid w:val="00AC5E10"/>
    <w:rPr>
      <w:b/>
      <w:bCs/>
    </w:rPr>
  </w:style>
  <w:style w:type="character" w:customStyle="1" w:styleId="CommentSubjectChar">
    <w:name w:val="Comment Subject Char"/>
    <w:basedOn w:val="CommentTextChar"/>
    <w:link w:val="CommentSubject"/>
    <w:uiPriority w:val="99"/>
    <w:semiHidden/>
    <w:rsid w:val="00AC5E10"/>
    <w:rPr>
      <w:b/>
      <w:bCs/>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838169">
      <w:bodyDiv w:val="1"/>
      <w:marLeft w:val="0"/>
      <w:marRight w:val="0"/>
      <w:marTop w:val="0"/>
      <w:marBottom w:val="0"/>
      <w:divBdr>
        <w:top w:val="none" w:sz="0" w:space="0" w:color="auto"/>
        <w:left w:val="none" w:sz="0" w:space="0" w:color="auto"/>
        <w:bottom w:val="none" w:sz="0" w:space="0" w:color="auto"/>
        <w:right w:val="none" w:sz="0" w:space="0" w:color="auto"/>
      </w:divBdr>
    </w:div>
    <w:div w:id="1232353709">
      <w:bodyDiv w:val="1"/>
      <w:marLeft w:val="0"/>
      <w:marRight w:val="0"/>
      <w:marTop w:val="0"/>
      <w:marBottom w:val="0"/>
      <w:divBdr>
        <w:top w:val="none" w:sz="0" w:space="0" w:color="auto"/>
        <w:left w:val="none" w:sz="0" w:space="0" w:color="auto"/>
        <w:bottom w:val="none" w:sz="0" w:space="0" w:color="auto"/>
        <w:right w:val="none" w:sz="0" w:space="0" w:color="auto"/>
      </w:divBdr>
    </w:div>
    <w:div w:id="1693993756">
      <w:bodyDiv w:val="1"/>
      <w:marLeft w:val="0"/>
      <w:marRight w:val="0"/>
      <w:marTop w:val="0"/>
      <w:marBottom w:val="0"/>
      <w:divBdr>
        <w:top w:val="none" w:sz="0" w:space="0" w:color="auto"/>
        <w:left w:val="none" w:sz="0" w:space="0" w:color="auto"/>
        <w:bottom w:val="none" w:sz="0" w:space="0" w:color="auto"/>
        <w:right w:val="none" w:sz="0" w:space="0" w:color="auto"/>
      </w:divBdr>
    </w:div>
    <w:div w:id="20092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G%25SS\Standard%20template%20for%20DeG%20Documents%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60036F3418C44480A3B389F8969DC5" ma:contentTypeVersion="16" ma:contentTypeDescription="Create a new document." ma:contentTypeScope="" ma:versionID="7618bea863befafa3038c32a612f7a43">
  <xsd:schema xmlns:xsd="http://www.w3.org/2001/XMLSchema" xmlns:xs="http://www.w3.org/2001/XMLSchema" xmlns:p="http://schemas.microsoft.com/office/2006/metadata/properties" xmlns:ns2="7c3ab5d2-39f0-444b-be54-c52260697496" xmlns:ns3="d67432ce-9b2e-419f-b3e8-c381ea12ef46" targetNamespace="http://schemas.microsoft.com/office/2006/metadata/properties" ma:root="true" ma:fieldsID="ac2c3ff3275b0d50fc4ad2ebd48ec64c" ns2:_="" ns3:_="">
    <xsd:import namespace="7c3ab5d2-39f0-444b-be54-c52260697496"/>
    <xsd:import namespace="d67432ce-9b2e-419f-b3e8-c381ea12ef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ab5d2-39f0-444b-be54-c5226069749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549237-372c-4f93-8758-cabc6467d2d9}" ma:internalName="TaxCatchAll" ma:showField="CatchAllData" ma:web="7c3ab5d2-39f0-444b-be54-c5226069749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7432ce-9b2e-419f-b3e8-c381ea12ef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a0043-0e8a-4fa6-9be4-95173def8ff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cf76f155ced4ddcb4097134ff3c332f xmlns="d67432ce-9b2e-419f-b3e8-c381ea12ef46">
      <Terms xmlns="http://schemas.microsoft.com/office/infopath/2007/PartnerControls"/>
    </lcf76f155ced4ddcb4097134ff3c332f>
    <TaxCatchAll xmlns="7c3ab5d2-39f0-444b-be54-c5226069749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9914B6-9337-437F-8049-4F38C8E49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ab5d2-39f0-444b-be54-c52260697496"/>
    <ds:schemaRef ds:uri="d67432ce-9b2e-419f-b3e8-c381ea12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A59DF9-4990-48EE-94C2-80BC7928D13A}">
  <ds:schemaRefs>
    <ds:schemaRef ds:uri="http://schemas.microsoft.com/office/2006/metadata/properties"/>
    <ds:schemaRef ds:uri="d67432ce-9b2e-419f-b3e8-c381ea12ef46"/>
    <ds:schemaRef ds:uri="http://schemas.microsoft.com/office/infopath/2007/PartnerControls"/>
    <ds:schemaRef ds:uri="7c3ab5d2-39f0-444b-be54-c52260697496"/>
  </ds:schemaRefs>
</ds:datastoreItem>
</file>

<file path=customXml/itemProps3.xml><?xml version="1.0" encoding="utf-8"?>
<ds:datastoreItem xmlns:ds="http://schemas.openxmlformats.org/officeDocument/2006/customXml" ds:itemID="{5B4CDA70-FEE7-45A6-AD25-D14C0086F782}">
  <ds:schemaRefs>
    <ds:schemaRef ds:uri="http://schemas.openxmlformats.org/officeDocument/2006/bibliography"/>
  </ds:schemaRefs>
</ds:datastoreItem>
</file>

<file path=customXml/itemProps4.xml><?xml version="1.0" encoding="utf-8"?>
<ds:datastoreItem xmlns:ds="http://schemas.openxmlformats.org/officeDocument/2006/customXml" ds:itemID="{C24BC778-4CEE-4011-8612-76DC5E7C1B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Standard template for DeG Documents (English).dotx</Template>
  <TotalTime>120</TotalTime>
  <Pages>8</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Standard template</vt:lpstr>
    </vt:vector>
  </TitlesOfParts>
  <Company>DEG</Company>
  <LinksUpToDate>false</LinksUpToDate>
  <CharactersWithSpaces>5550</CharactersWithSpaces>
  <SharedDoc>false</SharedDoc>
  <HLinks>
    <vt:vector size="24" baseType="variant">
      <vt:variant>
        <vt:i4>1245245</vt:i4>
      </vt:variant>
      <vt:variant>
        <vt:i4>20</vt:i4>
      </vt:variant>
      <vt:variant>
        <vt:i4>0</vt:i4>
      </vt:variant>
      <vt:variant>
        <vt:i4>5</vt:i4>
      </vt:variant>
      <vt:variant>
        <vt:lpwstr/>
      </vt:variant>
      <vt:variant>
        <vt:lpwstr>_Toc266692061</vt:lpwstr>
      </vt:variant>
      <vt:variant>
        <vt:i4>1245245</vt:i4>
      </vt:variant>
      <vt:variant>
        <vt:i4>14</vt:i4>
      </vt:variant>
      <vt:variant>
        <vt:i4>0</vt:i4>
      </vt:variant>
      <vt:variant>
        <vt:i4>5</vt:i4>
      </vt:variant>
      <vt:variant>
        <vt:lpwstr/>
      </vt:variant>
      <vt:variant>
        <vt:lpwstr>_Toc266692060</vt:lpwstr>
      </vt:variant>
      <vt:variant>
        <vt:i4>1048637</vt:i4>
      </vt:variant>
      <vt:variant>
        <vt:i4>8</vt:i4>
      </vt:variant>
      <vt:variant>
        <vt:i4>0</vt:i4>
      </vt:variant>
      <vt:variant>
        <vt:i4>5</vt:i4>
      </vt:variant>
      <vt:variant>
        <vt:lpwstr/>
      </vt:variant>
      <vt:variant>
        <vt:lpwstr>_Toc266692059</vt:lpwstr>
      </vt:variant>
      <vt:variant>
        <vt:i4>1048637</vt:i4>
      </vt:variant>
      <vt:variant>
        <vt:i4>2</vt:i4>
      </vt:variant>
      <vt:variant>
        <vt:i4>0</vt:i4>
      </vt:variant>
      <vt:variant>
        <vt:i4>5</vt:i4>
      </vt:variant>
      <vt:variant>
        <vt:lpwstr/>
      </vt:variant>
      <vt:variant>
        <vt:lpwstr>_Toc266692058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template</dc:title>
  <dc:creator>User</dc:creator>
  <cp:lastModifiedBy>Saumya Sharma</cp:lastModifiedBy>
  <cp:revision>2</cp:revision>
  <cp:lastPrinted>2018-12-04T03:46:00Z</cp:lastPrinted>
  <dcterms:created xsi:type="dcterms:W3CDTF">2023-01-13T07:29:00Z</dcterms:created>
  <dcterms:modified xsi:type="dcterms:W3CDTF">2023-01-13T07:29:00Z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0x0101000060036F3418C44480A3B389F8969DC5</vt:lpwstr>
  </property>
  <property fmtid="{D5CDD505-2E9C-101B-9397-08002B2CF9AE}" pid="3" name="MediaServiceImageTags">
    <vt:lpwstr/>
  </property>
</Properties>
</file>